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944B6" w14:textId="2154BE78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  <w:r w:rsidRPr="009B7661">
        <w:rPr>
          <w:rFonts w:ascii="Cambria" w:hAnsi="Cambria" w:cs="Times New Roman"/>
          <w:b/>
          <w:sz w:val="24"/>
          <w:szCs w:val="24"/>
        </w:rPr>
        <w:t xml:space="preserve">ADJUDICACIÓN DEL PROCEDIMIENTO </w:t>
      </w:r>
      <w:r w:rsidR="000418F9">
        <w:rPr>
          <w:rFonts w:ascii="Cambria" w:hAnsi="Cambria" w:cs="Times New Roman"/>
          <w:b/>
          <w:sz w:val="24"/>
          <w:szCs w:val="24"/>
        </w:rPr>
        <w:t xml:space="preserve">POR </w:t>
      </w:r>
      <w:r w:rsidR="00AD4ACE" w:rsidRPr="00AD4ACE">
        <w:rPr>
          <w:rFonts w:ascii="Cambria" w:hAnsi="Cambria" w:cs="Times New Roman"/>
          <w:b/>
          <w:sz w:val="24"/>
          <w:szCs w:val="24"/>
        </w:rPr>
        <w:t>PROCESOS DE EXCEPCIÓN SEGURIDAD NACIONA</w:t>
      </w:r>
      <w:r w:rsidR="00AD4ACE">
        <w:rPr>
          <w:rFonts w:ascii="Cambria" w:hAnsi="Cambria" w:cs="Times New Roman"/>
          <w:b/>
          <w:sz w:val="24"/>
          <w:szCs w:val="24"/>
        </w:rPr>
        <w:t>L</w:t>
      </w:r>
      <w:r w:rsidRPr="009B7661">
        <w:rPr>
          <w:rFonts w:ascii="Cambria" w:hAnsi="Cambria" w:cs="Times New Roman"/>
          <w:b/>
          <w:sz w:val="24"/>
          <w:szCs w:val="24"/>
        </w:rPr>
        <w:t xml:space="preserve"> NO. </w:t>
      </w:r>
      <w:bookmarkStart w:id="0" w:name="_Hlk24525036"/>
      <w:r w:rsidRPr="009B7661">
        <w:rPr>
          <w:rFonts w:ascii="Cambria" w:hAnsi="Cambria" w:cs="Times New Roman"/>
          <w:b/>
          <w:sz w:val="24"/>
          <w:szCs w:val="24"/>
        </w:rPr>
        <w:t>CECANOT-</w:t>
      </w:r>
      <w:r w:rsidR="00AD4ACE">
        <w:rPr>
          <w:rFonts w:ascii="Cambria" w:hAnsi="Cambria" w:cs="Times New Roman"/>
          <w:b/>
          <w:sz w:val="24"/>
          <w:szCs w:val="24"/>
        </w:rPr>
        <w:t>MAE</w:t>
      </w:r>
      <w:r w:rsidRPr="009B7661">
        <w:rPr>
          <w:rFonts w:ascii="Cambria" w:hAnsi="Cambria" w:cs="Times New Roman"/>
          <w:b/>
          <w:sz w:val="24"/>
          <w:szCs w:val="24"/>
        </w:rPr>
        <w:t>-</w:t>
      </w:r>
      <w:r w:rsidR="00AD4ACE">
        <w:rPr>
          <w:rFonts w:ascii="Cambria" w:hAnsi="Cambria" w:cs="Times New Roman"/>
          <w:b/>
          <w:sz w:val="24"/>
          <w:szCs w:val="24"/>
        </w:rPr>
        <w:t>PESN</w:t>
      </w:r>
      <w:r w:rsidRPr="009B7661">
        <w:rPr>
          <w:rFonts w:ascii="Cambria" w:hAnsi="Cambria" w:cs="Times New Roman"/>
          <w:b/>
          <w:sz w:val="24"/>
          <w:szCs w:val="24"/>
        </w:rPr>
        <w:t>-20</w:t>
      </w:r>
      <w:r w:rsidR="00AD4ACE">
        <w:rPr>
          <w:rFonts w:ascii="Cambria" w:hAnsi="Cambria" w:cs="Times New Roman"/>
          <w:b/>
          <w:sz w:val="24"/>
          <w:szCs w:val="24"/>
        </w:rPr>
        <w:t>20</w:t>
      </w:r>
      <w:r w:rsidR="00AD278A">
        <w:rPr>
          <w:rFonts w:ascii="Cambria" w:hAnsi="Cambria" w:cs="Times New Roman"/>
          <w:b/>
          <w:sz w:val="24"/>
          <w:szCs w:val="24"/>
        </w:rPr>
        <w:t>-0</w:t>
      </w:r>
      <w:bookmarkEnd w:id="0"/>
      <w:r w:rsidR="00AD4ACE">
        <w:rPr>
          <w:rFonts w:ascii="Cambria" w:hAnsi="Cambria" w:cs="Times New Roman"/>
          <w:b/>
          <w:sz w:val="24"/>
          <w:szCs w:val="24"/>
        </w:rPr>
        <w:t>002</w:t>
      </w:r>
      <w:r w:rsidRPr="009B7661">
        <w:rPr>
          <w:rFonts w:ascii="Cambria" w:hAnsi="Cambria" w:cs="Times New Roman"/>
          <w:b/>
          <w:sz w:val="24"/>
          <w:szCs w:val="24"/>
        </w:rPr>
        <w:t xml:space="preserve">, PARA </w:t>
      </w:r>
      <w:bookmarkStart w:id="1" w:name="_Hlk24525525"/>
      <w:r w:rsidRPr="009B7661">
        <w:rPr>
          <w:rFonts w:ascii="Cambria" w:hAnsi="Cambria" w:cs="Times New Roman"/>
          <w:b/>
          <w:sz w:val="24"/>
          <w:szCs w:val="24"/>
        </w:rPr>
        <w:t xml:space="preserve">LA COMPRA DE </w:t>
      </w:r>
      <w:r w:rsidR="00AD278A">
        <w:rPr>
          <w:rFonts w:ascii="Cambria" w:hAnsi="Cambria" w:cs="Times New Roman"/>
          <w:b/>
          <w:sz w:val="24"/>
          <w:szCs w:val="24"/>
        </w:rPr>
        <w:t xml:space="preserve">SUMINISTRO DE </w:t>
      </w:r>
      <w:r w:rsidR="00AD4ACE">
        <w:rPr>
          <w:rFonts w:ascii="Cambria" w:hAnsi="Cambria" w:cs="Times New Roman"/>
          <w:b/>
          <w:sz w:val="24"/>
          <w:szCs w:val="24"/>
        </w:rPr>
        <w:t>MATERIALES GASTABLE DE DESINFECCION</w:t>
      </w:r>
      <w:r w:rsidRPr="009B7661">
        <w:rPr>
          <w:rFonts w:ascii="Cambria" w:hAnsi="Cambria" w:cs="Times New Roman"/>
          <w:b/>
          <w:sz w:val="24"/>
          <w:szCs w:val="24"/>
        </w:rPr>
        <w:t>.</w:t>
      </w:r>
    </w:p>
    <w:bookmarkEnd w:id="1"/>
    <w:p w14:paraId="3ADDF659" w14:textId="77777777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70409450" w14:textId="069F2F7C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  <w:r w:rsidRPr="009B7661">
        <w:rPr>
          <w:rFonts w:ascii="Cambria" w:hAnsi="Cambria" w:cs="Times New Roman"/>
          <w:b/>
          <w:sz w:val="24"/>
          <w:szCs w:val="24"/>
        </w:rPr>
        <w:t xml:space="preserve">Acta No. </w:t>
      </w:r>
      <w:r w:rsidR="00AD4ACE">
        <w:rPr>
          <w:rFonts w:ascii="Cambria" w:hAnsi="Cambria" w:cs="Times New Roman"/>
          <w:b/>
          <w:sz w:val="24"/>
          <w:szCs w:val="24"/>
        </w:rPr>
        <w:t>0001</w:t>
      </w:r>
      <w:r w:rsidRPr="009B7661">
        <w:rPr>
          <w:rFonts w:ascii="Cambria" w:hAnsi="Cambria" w:cs="Times New Roman"/>
          <w:b/>
          <w:sz w:val="24"/>
          <w:szCs w:val="24"/>
        </w:rPr>
        <w:t xml:space="preserve">      </w:t>
      </w:r>
    </w:p>
    <w:p w14:paraId="7886B50C" w14:textId="77777777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  <w:lang w:val="es-ES"/>
        </w:rPr>
      </w:pPr>
    </w:p>
    <w:p w14:paraId="62DC9474" w14:textId="619D012E" w:rsidR="009B7661" w:rsidRPr="009B7661" w:rsidRDefault="009B7661" w:rsidP="009B7661">
      <w:pPr>
        <w:spacing w:after="0"/>
        <w:jc w:val="both"/>
        <w:rPr>
          <w:rFonts w:ascii="Cambria" w:hAnsi="Cambria" w:cs="Times New Roman"/>
          <w:sz w:val="24"/>
          <w:szCs w:val="24"/>
          <w:lang w:val="es-ES"/>
        </w:rPr>
      </w:pPr>
      <w:r w:rsidRPr="009B7661">
        <w:rPr>
          <w:rFonts w:ascii="Cambria" w:hAnsi="Cambria" w:cs="Times New Roman"/>
          <w:sz w:val="24"/>
          <w:szCs w:val="24"/>
          <w:lang w:val="es-ES"/>
        </w:rPr>
        <w:t xml:space="preserve">En el Distrito Nacional, Capital de la República Dominicana, hoy </w:t>
      </w:r>
      <w:r w:rsidR="00AD4ACE">
        <w:rPr>
          <w:rFonts w:ascii="Cambria" w:hAnsi="Cambria" w:cs="Times New Roman"/>
          <w:sz w:val="24"/>
          <w:szCs w:val="24"/>
          <w:lang w:val="es-ES"/>
        </w:rPr>
        <w:t>viernes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 (</w:t>
      </w:r>
      <w:r w:rsidR="00AD278A">
        <w:rPr>
          <w:rFonts w:ascii="Cambria" w:hAnsi="Cambria" w:cs="Times New Roman"/>
          <w:sz w:val="24"/>
          <w:szCs w:val="24"/>
          <w:lang w:val="es-ES"/>
        </w:rPr>
        <w:t>13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) de </w:t>
      </w:r>
      <w:r w:rsidR="00AD4ACE">
        <w:rPr>
          <w:rFonts w:ascii="Cambria" w:hAnsi="Cambria" w:cs="Times New Roman"/>
          <w:sz w:val="24"/>
          <w:szCs w:val="24"/>
          <w:lang w:val="es-ES"/>
        </w:rPr>
        <w:t>Marzo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 del año (20</w:t>
      </w:r>
      <w:r w:rsidR="00AD4ACE">
        <w:rPr>
          <w:rFonts w:ascii="Cambria" w:hAnsi="Cambria" w:cs="Times New Roman"/>
          <w:sz w:val="24"/>
          <w:szCs w:val="24"/>
          <w:lang w:val="es-ES"/>
        </w:rPr>
        <w:t>20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), </w:t>
      </w:r>
      <w:r w:rsidRPr="009B7661">
        <w:rPr>
          <w:rFonts w:ascii="Cambria" w:hAnsi="Cambria" w:cs="Times New Roman"/>
          <w:sz w:val="24"/>
          <w:szCs w:val="24"/>
        </w:rPr>
        <w:t>Siendo las diez treinta (</w:t>
      </w:r>
      <w:r w:rsidR="00AD4ACE">
        <w:rPr>
          <w:rFonts w:ascii="Cambria" w:hAnsi="Cambria" w:cs="Times New Roman"/>
          <w:sz w:val="24"/>
          <w:szCs w:val="24"/>
        </w:rPr>
        <w:t>03</w:t>
      </w:r>
      <w:r w:rsidRPr="009B7661">
        <w:rPr>
          <w:rFonts w:ascii="Cambria" w:hAnsi="Cambria" w:cs="Times New Roman"/>
          <w:sz w:val="24"/>
          <w:szCs w:val="24"/>
        </w:rPr>
        <w:t xml:space="preserve">:30 a.m.) horas de </w:t>
      </w:r>
      <w:r w:rsidR="00AD4ACE" w:rsidRPr="009B7661">
        <w:rPr>
          <w:rFonts w:ascii="Cambria" w:hAnsi="Cambria" w:cs="Times New Roman"/>
          <w:sz w:val="24"/>
          <w:szCs w:val="24"/>
        </w:rPr>
        <w:t xml:space="preserve">la </w:t>
      </w:r>
      <w:r w:rsidR="00AD4ACE">
        <w:rPr>
          <w:rFonts w:ascii="Cambria" w:hAnsi="Cambria" w:cs="Times New Roman"/>
          <w:sz w:val="24"/>
          <w:szCs w:val="24"/>
        </w:rPr>
        <w:t>tarde</w:t>
      </w:r>
      <w:r w:rsidRPr="009B7661">
        <w:rPr>
          <w:rFonts w:ascii="Cambria" w:hAnsi="Cambria" w:cs="Times New Roman"/>
          <w:sz w:val="24"/>
          <w:szCs w:val="24"/>
        </w:rPr>
        <w:t xml:space="preserve">, se reunió, en las instalaciones del CECANOT, cito en calle Federico Velásquez No. 1, sector María Auxiliadora, Distrito Nacional,  el Comité de Compras y Contrataciones de este centro, integrado por sus miembros, </w:t>
      </w:r>
      <w:proofErr w:type="spellStart"/>
      <w:r w:rsidRPr="009B7661">
        <w:rPr>
          <w:rFonts w:ascii="Cambria" w:hAnsi="Cambria" w:cs="Times New Roman"/>
          <w:sz w:val="24"/>
          <w:szCs w:val="24"/>
        </w:rPr>
        <w:t>Sres</w:t>
      </w:r>
      <w:proofErr w:type="spellEnd"/>
      <w:r w:rsidRPr="009B7661">
        <w:rPr>
          <w:rFonts w:ascii="Cambria" w:hAnsi="Cambria" w:cs="Times New Roman"/>
          <w:sz w:val="24"/>
          <w:szCs w:val="24"/>
        </w:rPr>
        <w:t xml:space="preserve">: </w:t>
      </w:r>
      <w:r w:rsidRPr="00AD4ACE">
        <w:rPr>
          <w:rFonts w:ascii="Cambria" w:hAnsi="Cambria" w:cs="Times New Roman"/>
          <w:b/>
          <w:bCs/>
          <w:sz w:val="24"/>
          <w:szCs w:val="24"/>
        </w:rPr>
        <w:t>Dr. Federico E. Núñez,</w:t>
      </w:r>
      <w:r w:rsidRPr="009B7661">
        <w:rPr>
          <w:rFonts w:ascii="Cambria" w:hAnsi="Cambria" w:cs="Times New Roman"/>
          <w:sz w:val="24"/>
          <w:szCs w:val="24"/>
        </w:rPr>
        <w:t xml:space="preserve"> Presidente; </w:t>
      </w:r>
      <w:r w:rsidRPr="00AD4ACE">
        <w:rPr>
          <w:rFonts w:ascii="Cambria" w:hAnsi="Cambria" w:cs="Times New Roman"/>
          <w:b/>
          <w:bCs/>
          <w:sz w:val="24"/>
          <w:szCs w:val="24"/>
        </w:rPr>
        <w:t>Blas Cruz Durán,</w:t>
      </w:r>
      <w:r w:rsidRPr="009B7661">
        <w:rPr>
          <w:rFonts w:ascii="Cambria" w:hAnsi="Cambria" w:cs="Times New Roman"/>
          <w:sz w:val="24"/>
          <w:szCs w:val="24"/>
        </w:rPr>
        <w:t xml:space="preserve"> miembro</w:t>
      </w:r>
      <w:r w:rsidRPr="00AD4ACE">
        <w:rPr>
          <w:rFonts w:ascii="Cambria" w:hAnsi="Cambria" w:cs="Times New Roman"/>
          <w:b/>
          <w:bCs/>
          <w:sz w:val="24"/>
          <w:szCs w:val="24"/>
        </w:rPr>
        <w:t>; Eunice González Belén</w:t>
      </w:r>
      <w:r w:rsidRPr="009B7661">
        <w:rPr>
          <w:rFonts w:ascii="Cambria" w:hAnsi="Cambria" w:cs="Times New Roman"/>
          <w:sz w:val="24"/>
          <w:szCs w:val="24"/>
        </w:rPr>
        <w:t xml:space="preserve">, miembro; </w:t>
      </w:r>
      <w:proofErr w:type="spellStart"/>
      <w:r w:rsidRPr="00AD4ACE">
        <w:rPr>
          <w:rFonts w:ascii="Cambria" w:hAnsi="Cambria" w:cs="Times New Roman"/>
          <w:b/>
          <w:bCs/>
          <w:sz w:val="24"/>
          <w:szCs w:val="24"/>
        </w:rPr>
        <w:t>Ghandy</w:t>
      </w:r>
      <w:proofErr w:type="spellEnd"/>
      <w:r w:rsidRPr="00AD4ACE">
        <w:rPr>
          <w:rFonts w:ascii="Cambria" w:hAnsi="Cambria" w:cs="Times New Roman"/>
          <w:b/>
          <w:bCs/>
          <w:sz w:val="24"/>
          <w:szCs w:val="24"/>
        </w:rPr>
        <w:t xml:space="preserve"> Paola Gutiérrez</w:t>
      </w:r>
      <w:r w:rsidRPr="009B7661">
        <w:rPr>
          <w:rFonts w:ascii="Cambria" w:hAnsi="Cambria" w:cs="Times New Roman"/>
          <w:sz w:val="24"/>
          <w:szCs w:val="24"/>
        </w:rPr>
        <w:t xml:space="preserve">, miembro y </w:t>
      </w:r>
      <w:r w:rsidRPr="00AD4ACE">
        <w:rPr>
          <w:rFonts w:ascii="Cambria" w:hAnsi="Cambria" w:cs="Times New Roman"/>
          <w:b/>
          <w:bCs/>
          <w:sz w:val="24"/>
          <w:szCs w:val="24"/>
        </w:rPr>
        <w:t>Cristian Báez Ferreras</w:t>
      </w:r>
      <w:r w:rsidRPr="009B7661">
        <w:rPr>
          <w:rFonts w:ascii="Cambria" w:hAnsi="Cambria" w:cs="Times New Roman"/>
          <w:sz w:val="24"/>
          <w:szCs w:val="24"/>
        </w:rPr>
        <w:t>, Asesor Legal, de conformidad con las disposiciones que establece la ley No.340-06, sobre Compras y Contrataciones de Bienes, Servicios Obras, Concepciones, con modificaciones de ley No.449-06 y su Reglamento de aplicación No.543-12. A los fines de conocer la adjudicación del Procedimiento de excepción No</w:t>
      </w:r>
      <w:r w:rsidR="00AD278A" w:rsidRPr="00AD278A">
        <w:rPr>
          <w:rFonts w:ascii="Cambria" w:hAnsi="Cambria" w:cs="Times New Roman"/>
          <w:b/>
          <w:sz w:val="24"/>
          <w:szCs w:val="24"/>
        </w:rPr>
        <w:t xml:space="preserve"> CECANOT-</w:t>
      </w:r>
      <w:r w:rsidR="00AD4ACE">
        <w:rPr>
          <w:rFonts w:ascii="Cambria" w:hAnsi="Cambria" w:cs="Times New Roman"/>
          <w:b/>
          <w:sz w:val="24"/>
          <w:szCs w:val="24"/>
        </w:rPr>
        <w:t>MAE</w:t>
      </w:r>
      <w:r w:rsidR="00AD278A" w:rsidRPr="00AD278A">
        <w:rPr>
          <w:rFonts w:ascii="Cambria" w:hAnsi="Cambria" w:cs="Times New Roman"/>
          <w:b/>
          <w:sz w:val="24"/>
          <w:szCs w:val="24"/>
        </w:rPr>
        <w:t>-</w:t>
      </w:r>
      <w:r w:rsidR="00AD4ACE">
        <w:rPr>
          <w:rFonts w:ascii="Cambria" w:hAnsi="Cambria" w:cs="Times New Roman"/>
          <w:b/>
          <w:sz w:val="24"/>
          <w:szCs w:val="24"/>
        </w:rPr>
        <w:t>PESN</w:t>
      </w:r>
      <w:r w:rsidR="00AD278A" w:rsidRPr="00AD278A">
        <w:rPr>
          <w:rFonts w:ascii="Cambria" w:hAnsi="Cambria" w:cs="Times New Roman"/>
          <w:b/>
          <w:sz w:val="24"/>
          <w:szCs w:val="24"/>
        </w:rPr>
        <w:t>-20</w:t>
      </w:r>
      <w:r w:rsidR="00AD4ACE">
        <w:rPr>
          <w:rFonts w:ascii="Cambria" w:hAnsi="Cambria" w:cs="Times New Roman"/>
          <w:b/>
          <w:sz w:val="24"/>
          <w:szCs w:val="24"/>
        </w:rPr>
        <w:t>20</w:t>
      </w:r>
      <w:r w:rsidR="00AD278A" w:rsidRPr="00AD278A">
        <w:rPr>
          <w:rFonts w:ascii="Cambria" w:hAnsi="Cambria" w:cs="Times New Roman"/>
          <w:b/>
          <w:sz w:val="24"/>
          <w:szCs w:val="24"/>
        </w:rPr>
        <w:t>-00</w:t>
      </w:r>
      <w:r w:rsidR="00AD4ACE">
        <w:rPr>
          <w:rFonts w:ascii="Cambria" w:hAnsi="Cambria" w:cs="Times New Roman"/>
          <w:b/>
          <w:sz w:val="24"/>
          <w:szCs w:val="24"/>
        </w:rPr>
        <w:t>02</w:t>
      </w:r>
      <w:r w:rsidRPr="009B7661">
        <w:rPr>
          <w:rFonts w:ascii="Cambria" w:hAnsi="Cambria" w:cs="Times New Roman"/>
          <w:sz w:val="24"/>
          <w:szCs w:val="24"/>
        </w:rPr>
        <w:t xml:space="preserve">. </w:t>
      </w:r>
    </w:p>
    <w:p w14:paraId="43381329" w14:textId="77777777" w:rsidR="009B7661" w:rsidRPr="009B7661" w:rsidRDefault="009B7661" w:rsidP="009B7661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9B7661">
        <w:rPr>
          <w:rFonts w:ascii="Cambria" w:hAnsi="Cambria" w:cs="Times New Roman"/>
          <w:sz w:val="24"/>
          <w:szCs w:val="24"/>
        </w:rPr>
        <w:t>CONSIDERACIONES Y PONDERACIONES.-</w:t>
      </w:r>
    </w:p>
    <w:p w14:paraId="5943F0BF" w14:textId="77777777" w:rsidR="00F71DA3" w:rsidRPr="009B7661" w:rsidRDefault="00AD2F5C" w:rsidP="007F5A5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9B7661">
        <w:rPr>
          <w:rFonts w:ascii="Cambria" w:hAnsi="Cambria" w:cs="Times New Roman"/>
          <w:b/>
          <w:sz w:val="24"/>
          <w:szCs w:val="24"/>
        </w:rPr>
        <w:t xml:space="preserve">                                     </w:t>
      </w:r>
    </w:p>
    <w:p w14:paraId="4D34FECF" w14:textId="427A1DAC" w:rsidR="00AB62EF" w:rsidRDefault="00AB62EF" w:rsidP="009B7661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Mediante Decreto No. 8720, de fecha 26 de febrero del 2020, el Poder Ejecutivo declaró de Emergencia Nacional, las compras y contrataciones de bienes y servicios indispensables para la ejecución de las iniciativas de preparación, prevención y respuesta ante el potencial ingreso al territorio dominicano de personas afectadas por el Corona Virus.</w:t>
      </w:r>
    </w:p>
    <w:p w14:paraId="61D13922" w14:textId="77777777" w:rsidR="00AB62EF" w:rsidRPr="00AB62EF" w:rsidRDefault="00AB62EF" w:rsidP="00AB62E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2C764B77" w14:textId="77777777" w:rsidR="001B3378" w:rsidRDefault="009B7661" w:rsidP="001B3378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>En fecha</w:t>
      </w:r>
      <w:r w:rsidR="00AD278A">
        <w:rPr>
          <w:rFonts w:ascii="Cambria" w:eastAsia="Calibri" w:hAnsi="Cambria" w:cs="Calibri Light"/>
          <w:sz w:val="24"/>
          <w:szCs w:val="24"/>
          <w:lang w:val="es-ES"/>
        </w:rPr>
        <w:t xml:space="preserve"> </w:t>
      </w:r>
      <w:r w:rsidR="00AD4ACE">
        <w:rPr>
          <w:rFonts w:ascii="Cambria" w:eastAsia="Calibri" w:hAnsi="Cambria" w:cs="Calibri Light"/>
          <w:sz w:val="24"/>
          <w:szCs w:val="24"/>
          <w:lang w:val="es-ES"/>
        </w:rPr>
        <w:t>11</w:t>
      </w:r>
      <w:r w:rsidR="00AD278A">
        <w:rPr>
          <w:rFonts w:ascii="Cambria" w:eastAsia="Calibri" w:hAnsi="Cambria" w:cs="Calibri Light"/>
          <w:sz w:val="24"/>
          <w:szCs w:val="24"/>
          <w:lang w:val="es-ES"/>
        </w:rPr>
        <w:t xml:space="preserve"> de </w:t>
      </w:r>
      <w:r w:rsidR="003C14B9">
        <w:rPr>
          <w:rFonts w:ascii="Cambria" w:eastAsia="Calibri" w:hAnsi="Cambria" w:cs="Calibri Light"/>
          <w:sz w:val="24"/>
          <w:szCs w:val="24"/>
          <w:lang w:val="es-ES"/>
        </w:rPr>
        <w:t>marzo</w:t>
      </w:r>
      <w:r w:rsidR="00AD278A">
        <w:rPr>
          <w:rFonts w:ascii="Cambria" w:eastAsia="Calibri" w:hAnsi="Cambria" w:cs="Calibri Light"/>
          <w:sz w:val="24"/>
          <w:szCs w:val="24"/>
          <w:lang w:val="es-ES"/>
        </w:rPr>
        <w:t xml:space="preserve"> de 20</w:t>
      </w:r>
      <w:r w:rsidR="00AD4ACE">
        <w:rPr>
          <w:rFonts w:ascii="Cambria" w:eastAsia="Calibri" w:hAnsi="Cambria" w:cs="Calibri Light"/>
          <w:sz w:val="24"/>
          <w:szCs w:val="24"/>
          <w:lang w:val="es-ES"/>
        </w:rPr>
        <w:t>20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, la unidad de </w:t>
      </w:r>
      <w:r w:rsidR="003C14B9">
        <w:rPr>
          <w:rFonts w:ascii="Cambria" w:eastAsia="Calibri" w:hAnsi="Cambria" w:cs="Times New Roman"/>
          <w:sz w:val="24"/>
          <w:szCs w:val="24"/>
          <w:lang w:val="es-ES"/>
        </w:rPr>
        <w:t>Almacén</w:t>
      </w:r>
      <w:r w:rsidR="00AB62EF">
        <w:rPr>
          <w:rFonts w:ascii="Cambria" w:eastAsia="Calibri" w:hAnsi="Cambria" w:cs="Times New Roman"/>
          <w:sz w:val="24"/>
          <w:szCs w:val="24"/>
          <w:lang w:val="es-ES"/>
        </w:rPr>
        <w:t xml:space="preserve"> G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>eneral</w:t>
      </w:r>
      <w:r w:rsidR="00AD278A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>del CECANOT formuló la solicitud de compra para la adquisición de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 xml:space="preserve"> Materiales gastable</w:t>
      </w:r>
      <w:r w:rsidR="00AB62EF">
        <w:rPr>
          <w:rFonts w:ascii="Cambria" w:eastAsia="Calibri" w:hAnsi="Cambria" w:cs="Times New Roman"/>
          <w:sz w:val="24"/>
          <w:szCs w:val="24"/>
          <w:lang w:val="es-ES"/>
        </w:rPr>
        <w:t>s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 xml:space="preserve"> de desinfección para </w:t>
      </w:r>
      <w:r w:rsidR="003C14B9">
        <w:rPr>
          <w:rFonts w:ascii="Cambria" w:eastAsia="Calibri" w:hAnsi="Cambria" w:cs="Times New Roman"/>
          <w:sz w:val="24"/>
          <w:szCs w:val="24"/>
          <w:lang w:val="es-ES"/>
        </w:rPr>
        <w:t>lavandería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 xml:space="preserve"> e </w:t>
      </w:r>
      <w:r w:rsidR="003C14B9">
        <w:rPr>
          <w:rFonts w:ascii="Cambria" w:eastAsia="Calibri" w:hAnsi="Cambria" w:cs="Times New Roman"/>
          <w:sz w:val="24"/>
          <w:szCs w:val="24"/>
          <w:lang w:val="es-ES"/>
        </w:rPr>
        <w:t>higienización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>.</w:t>
      </w:r>
    </w:p>
    <w:p w14:paraId="36357CCC" w14:textId="77777777" w:rsidR="001B3378" w:rsidRPr="001B3378" w:rsidRDefault="001B3378" w:rsidP="001B3378">
      <w:pPr>
        <w:pStyle w:val="Prrafodelista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270FF2B" w14:textId="4EE0038A" w:rsidR="009B7661" w:rsidRPr="001B3378" w:rsidRDefault="009B7661" w:rsidP="001B3378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1B3378">
        <w:rPr>
          <w:rFonts w:ascii="Cambria" w:eastAsia="Calibri" w:hAnsi="Cambria" w:cs="Times New Roman"/>
          <w:sz w:val="24"/>
          <w:szCs w:val="24"/>
          <w:lang w:val="es-ES"/>
        </w:rPr>
        <w:t>El Art.</w:t>
      </w:r>
      <w:r w:rsidR="001B3378">
        <w:rPr>
          <w:rFonts w:ascii="Cambria" w:eastAsia="Calibri" w:hAnsi="Cambria" w:cs="Times New Roman"/>
          <w:sz w:val="24"/>
          <w:szCs w:val="24"/>
          <w:lang w:val="es-ES"/>
        </w:rPr>
        <w:t xml:space="preserve"> 3.2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 xml:space="preserve"> de</w:t>
      </w:r>
      <w:r w:rsidR="003C14B9" w:rsidRPr="001B3378">
        <w:rPr>
          <w:rFonts w:ascii="Cambria" w:eastAsia="Calibri" w:hAnsi="Cambria" w:cs="Times New Roman"/>
          <w:sz w:val="24"/>
          <w:szCs w:val="24"/>
          <w:lang w:val="es-ES"/>
        </w:rPr>
        <w:t>l Reglamento No. 543-12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 xml:space="preserve"> define el procedimiento de </w:t>
      </w:r>
      <w:r w:rsidR="00230CE7" w:rsidRPr="001B3378">
        <w:rPr>
          <w:rFonts w:ascii="Cambria" w:eastAsia="Calibri" w:hAnsi="Cambria" w:cs="Times New Roman"/>
          <w:sz w:val="24"/>
          <w:szCs w:val="24"/>
          <w:lang w:val="es-ES"/>
        </w:rPr>
        <w:t>Proceso de ex</w:t>
      </w:r>
      <w:r w:rsidR="001B3378">
        <w:rPr>
          <w:rFonts w:ascii="Cambria" w:eastAsia="Calibri" w:hAnsi="Cambria" w:cs="Times New Roman"/>
          <w:sz w:val="24"/>
          <w:szCs w:val="24"/>
          <w:lang w:val="es-ES"/>
        </w:rPr>
        <w:t xml:space="preserve">cepción </w:t>
      </w:r>
      <w:r w:rsidR="00230CE7" w:rsidRPr="001B3378">
        <w:rPr>
          <w:rFonts w:ascii="Cambria" w:eastAsia="Calibri" w:hAnsi="Cambria" w:cs="Times New Roman"/>
          <w:sz w:val="24"/>
          <w:szCs w:val="24"/>
          <w:lang w:val="es-ES"/>
        </w:rPr>
        <w:t>por emergencia nacional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>: “</w:t>
      </w:r>
      <w:r w:rsidR="00230CE7" w:rsidRPr="001B3378">
        <w:rPr>
          <w:rFonts w:ascii="Cambria" w:eastAsia="Calibri" w:hAnsi="Cambria" w:cs="Times New Roman"/>
          <w:sz w:val="24"/>
          <w:szCs w:val="24"/>
          <w:lang w:val="es-ES"/>
        </w:rPr>
        <w:t>Son circunstancias de fuerza mayor por acontecimientos grav</w:t>
      </w:r>
      <w:r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>es</w:t>
      </w:r>
      <w:r w:rsidR="00230CE7"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 xml:space="preserve"> e inminentes tales como terremotos, inundaciones, sequias, Grave conmoción interna, agresión externa, guerra internacional, catástrofe natural, otras que proven</w:t>
      </w:r>
      <w:r w:rsidR="00AF7767"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>gan de fuerza mayor en el ámbito nacional y regiona</w:t>
      </w:r>
      <w:r w:rsidR="001B3378">
        <w:rPr>
          <w:rFonts w:ascii="Cambria" w:eastAsia="Calibri" w:hAnsi="Cambria" w:cs="Times New Roman"/>
          <w:i/>
          <w:sz w:val="24"/>
          <w:szCs w:val="24"/>
          <w:lang w:val="es-ES"/>
        </w:rPr>
        <w:t>le</w:t>
      </w:r>
      <w:r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>s”.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</w:p>
    <w:p w14:paraId="02F4AC63" w14:textId="12762AF6" w:rsidR="001B3378" w:rsidRDefault="001B3378" w:rsidP="009B766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El art. 4.1 del mismo Reglamento dispone: “</w:t>
      </w:r>
      <w:r>
        <w:rPr>
          <w:rFonts w:ascii="Cambria" w:eastAsia="Calibri" w:hAnsi="Cambria" w:cs="Times New Roman"/>
          <w:i/>
          <w:sz w:val="24"/>
          <w:szCs w:val="24"/>
          <w:lang w:val="es-ES"/>
        </w:rPr>
        <w:t xml:space="preserve">Los casos de seguridad y emergencia nacional: se iniciarán con la declaratoria mediante decreto del Poder Ejecutivo”. </w:t>
      </w:r>
      <w:r w:rsidR="003564C9">
        <w:rPr>
          <w:rFonts w:ascii="Cambria" w:eastAsia="Calibri" w:hAnsi="Cambria" w:cs="Times New Roman"/>
          <w:sz w:val="24"/>
          <w:szCs w:val="24"/>
          <w:lang w:val="es-ES"/>
        </w:rPr>
        <w:t xml:space="preserve">Al </w:t>
      </w:r>
      <w:r w:rsidR="003564C9">
        <w:rPr>
          <w:rFonts w:ascii="Cambria" w:eastAsia="Calibri" w:hAnsi="Cambria" w:cs="Times New Roman"/>
          <w:sz w:val="24"/>
          <w:szCs w:val="24"/>
          <w:lang w:val="es-ES"/>
        </w:rPr>
        <w:lastRenderedPageBreak/>
        <w:t>efecto, conforme se enuncia en el numeral 1, el Poder Ejecutivo ha hecho la correspondiente declaratoria de emergencia nacional.</w:t>
      </w:r>
    </w:p>
    <w:p w14:paraId="7AAA8A5B" w14:textId="77777777" w:rsidR="003564C9" w:rsidRDefault="003564C9" w:rsidP="003564C9">
      <w:pPr>
        <w:spacing w:after="200" w:line="240" w:lineRule="auto"/>
        <w:ind w:left="720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B13677E" w14:textId="7B8AC4CF" w:rsidR="003564C9" w:rsidRDefault="003564C9" w:rsidP="009B766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De igual forma se han observado los numerales 8, 9 y 10 del Reglamento de aplicación de la Ley 340-06 y se ha observado que la entidad contratante es una dependencia del Ministerio de Salud pública, por lo que se encuentra libre de acogerse al alcance legal del referido decreto.</w:t>
      </w:r>
    </w:p>
    <w:p w14:paraId="035C756E" w14:textId="77777777" w:rsidR="003564C9" w:rsidRDefault="003564C9" w:rsidP="003564C9">
      <w:pPr>
        <w:spacing w:after="200" w:line="240" w:lineRule="auto"/>
        <w:ind w:left="720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37B3A5BA" w14:textId="77777777" w:rsidR="009B7661" w:rsidRPr="009B7661" w:rsidRDefault="009B7661" w:rsidP="009B766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Times New Roman"/>
          <w:sz w:val="24"/>
          <w:szCs w:val="24"/>
          <w:lang w:val="es-ES"/>
        </w:rPr>
        <w:t>El art. 17 estipula la modalidad de selección en los procedimientos de compras o contrataciones de bienes, obras y servicios. El párrafo II de dicho texto legal consagra: “</w:t>
      </w:r>
      <w:r w:rsidRPr="009B7661">
        <w:rPr>
          <w:rFonts w:ascii="Cambria" w:eastAsia="Calibri" w:hAnsi="Cambria" w:cs="Times New Roman"/>
          <w:i/>
          <w:sz w:val="24"/>
          <w:szCs w:val="24"/>
          <w:lang w:val="es-ES"/>
        </w:rPr>
        <w:t>la tabla contentiva de los umbrales topes expresada en pesos dominicanos será publicada anualmente por el Órgano Rector y actualizada cuando corresponda”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</w:p>
    <w:p w14:paraId="7C5DCE43" w14:textId="77777777" w:rsidR="009B7661" w:rsidRPr="009B7661" w:rsidRDefault="009B7661" w:rsidP="009B7661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En cuyas, facultades, la Dirección General de Compras y Contrataciones dictó la Resolución No. PNP-01-2019 de fecha 08 de enero del 2019, mediante la cual fija los umbrales para la compra de Bienes y Servicios por comparación de precios en los parámetros de </w:t>
      </w:r>
      <w:r w:rsidRPr="009B7661">
        <w:rPr>
          <w:rFonts w:ascii="Cambria" w:eastAsia="Calibri" w:hAnsi="Cambria" w:cs="Times New Roman"/>
          <w:b/>
          <w:sz w:val="24"/>
          <w:szCs w:val="24"/>
          <w:lang w:val="es-ES"/>
        </w:rPr>
        <w:t>RD$1,030,552.00 hasta RD$3,988,285.00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>. En razón del presupuesto del año 2019.</w:t>
      </w:r>
    </w:p>
    <w:p w14:paraId="605A7DDB" w14:textId="77777777" w:rsidR="00FF130F" w:rsidRDefault="00FF130F" w:rsidP="00FF130F">
      <w:pPr>
        <w:pStyle w:val="Prrafodelista"/>
        <w:spacing w:after="20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D3BAE45" w14:textId="77777777" w:rsidR="00FF130F" w:rsidRDefault="009B7661" w:rsidP="00FF130F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Theme="majorHAnsi" w:hAnsiTheme="majorHAnsi"/>
          <w:sz w:val="24"/>
          <w:szCs w:val="24"/>
        </w:rPr>
      </w:pPr>
      <w:r w:rsidRPr="00FF130F">
        <w:rPr>
          <w:rFonts w:asciiTheme="majorHAnsi" w:hAnsiTheme="majorHAnsi"/>
          <w:sz w:val="24"/>
          <w:szCs w:val="24"/>
        </w:rPr>
        <w:t xml:space="preserve">Consecuentemente, el </w:t>
      </w:r>
      <w:r w:rsidR="00FF130F">
        <w:rPr>
          <w:rFonts w:asciiTheme="majorHAnsi" w:hAnsiTheme="majorHAnsi"/>
          <w:sz w:val="24"/>
          <w:szCs w:val="24"/>
        </w:rPr>
        <w:t xml:space="preserve">presente </w:t>
      </w:r>
      <w:r w:rsidRPr="00FF130F">
        <w:rPr>
          <w:rFonts w:asciiTheme="majorHAnsi" w:hAnsiTheme="majorHAnsi"/>
          <w:sz w:val="24"/>
          <w:szCs w:val="24"/>
        </w:rPr>
        <w:t xml:space="preserve">procedimiento </w:t>
      </w:r>
      <w:r w:rsidR="00FF130F">
        <w:rPr>
          <w:rFonts w:asciiTheme="majorHAnsi" w:hAnsiTheme="majorHAnsi"/>
          <w:sz w:val="24"/>
          <w:szCs w:val="24"/>
        </w:rPr>
        <w:t>se sujeta a las normas relativas a las compras por Excepción por Declaratoria de Emergencia Nacional.</w:t>
      </w:r>
    </w:p>
    <w:p w14:paraId="59C87B8C" w14:textId="77777777" w:rsidR="00FF130F" w:rsidRPr="00FF130F" w:rsidRDefault="00FF130F" w:rsidP="00FF130F">
      <w:pPr>
        <w:pStyle w:val="Prrafodelista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444C9FBA" w14:textId="5A530655" w:rsidR="009B7661" w:rsidRPr="00FF130F" w:rsidRDefault="00FF130F" w:rsidP="009B5E8A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Así las cosas, la entidad contratante ha convocado al proceso para compra por Excepción por Declaratoria de EMERGENCIA NACIONAL,</w:t>
      </w:r>
      <w:r w:rsidR="009B5E8A">
        <w:rPr>
          <w:rFonts w:ascii="Cambria" w:eastAsia="Calibri" w:hAnsi="Cambria" w:cs="Times New Roman"/>
          <w:sz w:val="24"/>
          <w:szCs w:val="24"/>
          <w:lang w:val="es-ES"/>
        </w:rPr>
        <w:t xml:space="preserve"> procedimiento No.</w:t>
      </w:r>
      <w:r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  <w:r w:rsidR="009B5E8A" w:rsidRPr="009B5E8A">
        <w:rPr>
          <w:rFonts w:ascii="Cambria" w:eastAsia="Calibri" w:hAnsi="Cambria" w:cs="Times New Roman"/>
          <w:sz w:val="24"/>
          <w:szCs w:val="24"/>
          <w:lang w:val="es-ES"/>
        </w:rPr>
        <w:t>CECANOT-MAE-PESN-2020-0002,</w:t>
      </w:r>
      <w:r w:rsidR="009B5E8A">
        <w:rPr>
          <w:rFonts w:ascii="Cambria" w:eastAsia="Calibri" w:hAnsi="Cambria" w:cs="Times New Roman"/>
          <w:sz w:val="24"/>
          <w:szCs w:val="24"/>
          <w:lang w:val="es-ES"/>
        </w:rPr>
        <w:t xml:space="preserve"> para la compra </w:t>
      </w:r>
      <w:r w:rsidR="009B5E8A">
        <w:rPr>
          <w:rFonts w:ascii="Cambria" w:eastAsia="Calibri" w:hAnsi="Cambria" w:cs="Times New Roman"/>
          <w:b/>
          <w:sz w:val="24"/>
          <w:szCs w:val="24"/>
        </w:rPr>
        <w:t>de</w:t>
      </w:r>
      <w:r w:rsidR="009B5E8A" w:rsidRPr="00FB2072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9B5E8A">
        <w:rPr>
          <w:rFonts w:ascii="Cambria" w:eastAsia="Calibri" w:hAnsi="Cambria" w:cs="Times New Roman"/>
          <w:b/>
          <w:sz w:val="24"/>
          <w:szCs w:val="24"/>
        </w:rPr>
        <w:t xml:space="preserve">600 Galones de desinfectante con olores surtidos; 500 Galones de Jabón desinfectante de manos (Olores Surtidos); 950 Galones de Desinfectante </w:t>
      </w:r>
      <w:proofErr w:type="spellStart"/>
      <w:r w:rsidR="009B5E8A">
        <w:rPr>
          <w:rFonts w:ascii="Cambria" w:eastAsia="Calibri" w:hAnsi="Cambria" w:cs="Times New Roman"/>
          <w:b/>
          <w:sz w:val="24"/>
          <w:szCs w:val="24"/>
        </w:rPr>
        <w:t>Anti-bacterial</w:t>
      </w:r>
      <w:proofErr w:type="spellEnd"/>
      <w:r w:rsidR="009B5E8A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spellStart"/>
      <w:r w:rsidR="009B5E8A">
        <w:rPr>
          <w:rFonts w:ascii="Cambria" w:eastAsia="Calibri" w:hAnsi="Cambria" w:cs="Times New Roman"/>
          <w:b/>
          <w:sz w:val="24"/>
          <w:szCs w:val="24"/>
        </w:rPr>
        <w:t>Quat</w:t>
      </w:r>
      <w:proofErr w:type="spellEnd"/>
      <w:r w:rsidR="009B5E8A">
        <w:rPr>
          <w:rFonts w:ascii="Cambria" w:eastAsia="Calibri" w:hAnsi="Cambria" w:cs="Times New Roman"/>
          <w:b/>
          <w:sz w:val="24"/>
          <w:szCs w:val="24"/>
        </w:rPr>
        <w:t>; 300 Galones Gel Antiséptico Manitas Limpia; 28 Tanque de Cloro Blanqueador (T/55 galones); 20 Tanque de Suavizante color blanco (T/55 galones); y 25 Tanque Jabón Líquido de cuaba para lavar (T/55 Galones).</w:t>
      </w:r>
      <w:r w:rsidR="009B5E8A">
        <w:rPr>
          <w:rFonts w:ascii="Cambria" w:eastAsia="Calibri" w:hAnsi="Cambria" w:cs="Times New Roman"/>
          <w:sz w:val="24"/>
          <w:szCs w:val="24"/>
          <w:lang w:val="es-ES"/>
        </w:rPr>
        <w:t xml:space="preserve"> H</w:t>
      </w:r>
      <w:r>
        <w:rPr>
          <w:rFonts w:ascii="Cambria" w:eastAsia="Calibri" w:hAnsi="Cambria" w:cs="Times New Roman"/>
          <w:sz w:val="24"/>
          <w:szCs w:val="24"/>
          <w:lang w:val="es-ES"/>
        </w:rPr>
        <w:t>aciendo la correspondiente publicación en el portal WEB de la Institución, garantizando los principios de transparencia y publicidad que dispone el numeral 10 del artículo 4 del Reglamento de Aplicación para la ejecución de la Ley 340-06</w:t>
      </w:r>
      <w:r w:rsidR="009B7661" w:rsidRPr="00FF130F">
        <w:rPr>
          <w:rFonts w:ascii="Cambria" w:eastAsia="Calibri" w:hAnsi="Cambria" w:cs="Times New Roman"/>
          <w:sz w:val="24"/>
          <w:szCs w:val="24"/>
          <w:lang w:val="es-ES"/>
        </w:rPr>
        <w:t>.</w:t>
      </w:r>
    </w:p>
    <w:p w14:paraId="3E1963E8" w14:textId="77777777" w:rsidR="00FF130F" w:rsidRDefault="00FF130F" w:rsidP="00FF130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4295980" w14:textId="3F9E64EF" w:rsidR="009B7661" w:rsidRPr="00FF130F" w:rsidRDefault="009B7661" w:rsidP="00FF130F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FF130F">
        <w:rPr>
          <w:rFonts w:ascii="Cambria" w:eastAsia="Calibri" w:hAnsi="Cambria" w:cs="Times New Roman"/>
          <w:sz w:val="24"/>
          <w:szCs w:val="24"/>
          <w:lang w:val="es-ES"/>
        </w:rPr>
        <w:t xml:space="preserve">A cuya convocatoria </w:t>
      </w:r>
      <w:r w:rsidR="00BE3731">
        <w:rPr>
          <w:rFonts w:ascii="Cambria" w:eastAsia="Calibri" w:hAnsi="Cambria" w:cs="Times New Roman"/>
          <w:sz w:val="24"/>
          <w:szCs w:val="24"/>
          <w:lang w:val="es-ES"/>
        </w:rPr>
        <w:t xml:space="preserve"> solo concurrió la entidad comercial que se enlista a continuación</w:t>
      </w:r>
      <w:r w:rsidRPr="00FF130F">
        <w:rPr>
          <w:rFonts w:ascii="Cambria" w:eastAsia="Calibri" w:hAnsi="Cambria" w:cs="Times New Roman"/>
          <w:sz w:val="24"/>
          <w:szCs w:val="24"/>
          <w:lang w:val="es-ES"/>
        </w:rPr>
        <w:t>:</w:t>
      </w:r>
    </w:p>
    <w:p w14:paraId="08DC35FF" w14:textId="77777777" w:rsidR="00BE3731" w:rsidRPr="00BE3731" w:rsidRDefault="00BE3731" w:rsidP="00BE3731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612903EE" w14:textId="4C4A5E5D" w:rsidR="00E62445" w:rsidRPr="00BE3731" w:rsidRDefault="00BE3731" w:rsidP="00BE3731">
      <w:pPr>
        <w:pStyle w:val="Prrafodelista"/>
        <w:numPr>
          <w:ilvl w:val="0"/>
          <w:numId w:val="12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BE3731">
        <w:rPr>
          <w:rFonts w:ascii="Cambria" w:eastAsia="Calibri" w:hAnsi="Cambria" w:cs="Times New Roman"/>
          <w:b/>
          <w:sz w:val="24"/>
          <w:szCs w:val="24"/>
          <w:lang w:val="es-ES"/>
        </w:rPr>
        <w:t>COBOD, EIRL</w:t>
      </w:r>
    </w:p>
    <w:p w14:paraId="228876F2" w14:textId="76B8214C" w:rsidR="00BE3731" w:rsidRDefault="00BE3731" w:rsidP="009B7661">
      <w:pPr>
        <w:spacing w:line="240" w:lineRule="auto"/>
        <w:jc w:val="both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lastRenderedPageBreak/>
        <w:t>Cuya Oferta</w:t>
      </w:r>
      <w:r w:rsidR="009B7661" w:rsidRPr="009B7661">
        <w:rPr>
          <w:rFonts w:ascii="Cambria" w:eastAsia="Calibri" w:hAnsi="Cambria" w:cs="Times New Roman"/>
          <w:sz w:val="24"/>
          <w:szCs w:val="24"/>
        </w:rPr>
        <w:t xml:space="preserve"> </w:t>
      </w:r>
      <w:r>
        <w:rPr>
          <w:rFonts w:ascii="Cambria" w:eastAsia="Calibri" w:hAnsi="Cambria" w:cs="Times New Roman"/>
          <w:sz w:val="24"/>
          <w:szCs w:val="24"/>
        </w:rPr>
        <w:t>fue</w:t>
      </w:r>
      <w:r w:rsidR="009B7661" w:rsidRPr="009B7661">
        <w:rPr>
          <w:rFonts w:ascii="Cambria" w:eastAsia="Calibri" w:hAnsi="Cambria" w:cs="Times New Roman"/>
          <w:sz w:val="24"/>
          <w:szCs w:val="24"/>
        </w:rPr>
        <w:t xml:space="preserve"> evaluada</w:t>
      </w:r>
      <w:r>
        <w:rPr>
          <w:rFonts w:ascii="Cambria" w:eastAsia="Calibri" w:hAnsi="Cambria" w:cs="Times New Roman"/>
          <w:sz w:val="24"/>
          <w:szCs w:val="24"/>
        </w:rPr>
        <w:t xml:space="preserve"> y admitida por el informe final de fecha 13 de marzo del 2020</w:t>
      </w:r>
      <w:r w:rsidR="00FB2072">
        <w:rPr>
          <w:rFonts w:ascii="Cambria" w:eastAsia="Calibri" w:hAnsi="Cambria" w:cs="Times New Roman"/>
          <w:sz w:val="24"/>
          <w:szCs w:val="24"/>
        </w:rPr>
        <w:t xml:space="preserve"> del Portal Transaccional de la Dirección de Compras y Contrataciones Públicas.</w:t>
      </w:r>
      <w:r>
        <w:rPr>
          <w:rFonts w:ascii="Cambria" w:eastAsia="Calibri" w:hAnsi="Cambria" w:cs="Times New Roman"/>
          <w:sz w:val="24"/>
          <w:szCs w:val="24"/>
        </w:rPr>
        <w:t xml:space="preserve"> </w:t>
      </w:r>
    </w:p>
    <w:p w14:paraId="7CB63A64" w14:textId="7BF13688" w:rsidR="009B7661" w:rsidRPr="009B7661" w:rsidRDefault="009B5E8A" w:rsidP="009B5E8A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 xml:space="preserve">Por tanto, </w:t>
      </w:r>
      <w:r w:rsidR="00FB2072">
        <w:rPr>
          <w:rFonts w:ascii="Cambria" w:eastAsia="Calibri" w:hAnsi="Cambria" w:cs="Times New Roman"/>
          <w:sz w:val="24"/>
          <w:szCs w:val="24"/>
          <w:lang w:val="es-ES"/>
        </w:rPr>
        <w:t xml:space="preserve">EL </w:t>
      </w:r>
      <w:r w:rsidR="009B7661" w:rsidRPr="00FB2072">
        <w:rPr>
          <w:rFonts w:ascii="Cambria" w:eastAsia="Calibri" w:hAnsi="Cambria" w:cs="Times New Roman"/>
          <w:sz w:val="24"/>
          <w:szCs w:val="24"/>
          <w:lang w:val="es-ES"/>
        </w:rPr>
        <w:t xml:space="preserve">CECANOT HA considerado conveniente y </w:t>
      </w:r>
      <w:r w:rsidR="00FB2072">
        <w:rPr>
          <w:rFonts w:ascii="Cambria" w:eastAsia="Calibri" w:hAnsi="Cambria" w:cs="Times New Roman"/>
          <w:sz w:val="24"/>
          <w:szCs w:val="24"/>
          <w:lang w:val="es-ES"/>
        </w:rPr>
        <w:t>buena</w:t>
      </w:r>
      <w:r w:rsidR="009B7661" w:rsidRPr="00FB2072">
        <w:rPr>
          <w:rFonts w:ascii="Cambria" w:eastAsia="Calibri" w:hAnsi="Cambria" w:cs="Times New Roman"/>
          <w:sz w:val="24"/>
          <w:szCs w:val="24"/>
          <w:lang w:val="es-ES"/>
        </w:rPr>
        <w:t xml:space="preserve"> oferta para </w:t>
      </w:r>
      <w:r w:rsidR="00901A3D" w:rsidRPr="00FB2072">
        <w:rPr>
          <w:rFonts w:ascii="Cambria" w:eastAsia="Calibri" w:hAnsi="Cambria" w:cs="Times New Roman"/>
          <w:b/>
          <w:sz w:val="24"/>
          <w:szCs w:val="24"/>
        </w:rPr>
        <w:t xml:space="preserve">LA COMPRA DE </w:t>
      </w:r>
      <w:r w:rsidR="00CD7058">
        <w:rPr>
          <w:rFonts w:ascii="Cambria" w:eastAsia="Calibri" w:hAnsi="Cambria" w:cs="Times New Roman"/>
          <w:b/>
          <w:sz w:val="24"/>
          <w:szCs w:val="24"/>
        </w:rPr>
        <w:t xml:space="preserve">600 Galones de desinfectante con olores surtidos; 500 Galones de Jabón desinfectante de manos (Olores Surtidos); 950 Galones de Desinfectante </w:t>
      </w:r>
      <w:proofErr w:type="spellStart"/>
      <w:r w:rsidR="00CD7058">
        <w:rPr>
          <w:rFonts w:ascii="Cambria" w:eastAsia="Calibri" w:hAnsi="Cambria" w:cs="Times New Roman"/>
          <w:b/>
          <w:sz w:val="24"/>
          <w:szCs w:val="24"/>
        </w:rPr>
        <w:t>Anti-bacterial</w:t>
      </w:r>
      <w:proofErr w:type="spellEnd"/>
      <w:r w:rsidR="00CD7058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spellStart"/>
      <w:r w:rsidR="00CD7058">
        <w:rPr>
          <w:rFonts w:ascii="Cambria" w:eastAsia="Calibri" w:hAnsi="Cambria" w:cs="Times New Roman"/>
          <w:b/>
          <w:sz w:val="24"/>
          <w:szCs w:val="24"/>
        </w:rPr>
        <w:t>Quat</w:t>
      </w:r>
      <w:proofErr w:type="spellEnd"/>
      <w:r w:rsidR="00CD7058">
        <w:rPr>
          <w:rFonts w:ascii="Cambria" w:eastAsia="Calibri" w:hAnsi="Cambria" w:cs="Times New Roman"/>
          <w:b/>
          <w:sz w:val="24"/>
          <w:szCs w:val="24"/>
        </w:rPr>
        <w:t>; 300 Galones Gel Antiséptico Manitas Limpia; 28 Tanque de Cloro Blanqueador (T/55 galones); 20 Tanque de Suavizante color blanco (T/</w:t>
      </w:r>
      <w:r>
        <w:rPr>
          <w:rFonts w:ascii="Cambria" w:eastAsia="Calibri" w:hAnsi="Cambria" w:cs="Times New Roman"/>
          <w:b/>
          <w:sz w:val="24"/>
          <w:szCs w:val="24"/>
        </w:rPr>
        <w:t>55</w:t>
      </w:r>
      <w:r w:rsidR="00CD7058">
        <w:rPr>
          <w:rFonts w:ascii="Cambria" w:eastAsia="Calibri" w:hAnsi="Cambria" w:cs="Times New Roman"/>
          <w:b/>
          <w:sz w:val="24"/>
          <w:szCs w:val="24"/>
        </w:rPr>
        <w:t xml:space="preserve"> galones); y 25 Tanque Jabón Líquido</w:t>
      </w:r>
      <w:r>
        <w:rPr>
          <w:rFonts w:ascii="Cambria" w:eastAsia="Calibri" w:hAnsi="Cambria" w:cs="Times New Roman"/>
          <w:b/>
          <w:sz w:val="24"/>
          <w:szCs w:val="24"/>
        </w:rPr>
        <w:t xml:space="preserve"> de cuaba para lavar (T/55 Galones). </w:t>
      </w:r>
      <w:r>
        <w:rPr>
          <w:rFonts w:ascii="Cambria" w:eastAsia="Calibri" w:hAnsi="Cambria" w:cs="Times New Roman"/>
          <w:sz w:val="24"/>
          <w:szCs w:val="24"/>
          <w:lang w:val="es-ES"/>
        </w:rPr>
        <w:t>procedimiento No. CECANOT-MAE-PESN-2020-0002.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</w:p>
    <w:p w14:paraId="75EB1652" w14:textId="77777777" w:rsidR="009B7661" w:rsidRPr="009B7661" w:rsidRDefault="009B7661" w:rsidP="00BE3731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Times New Roman"/>
          <w:sz w:val="24"/>
          <w:szCs w:val="24"/>
          <w:lang w:val="es-ES"/>
        </w:rPr>
        <w:t>Por tales razones y vistos:</w:t>
      </w:r>
    </w:p>
    <w:p w14:paraId="56C43BB4" w14:textId="77777777" w:rsidR="009B7661" w:rsidRPr="009B7661" w:rsidRDefault="009B7661" w:rsidP="009B7661">
      <w:pPr>
        <w:spacing w:after="200" w:line="276" w:lineRule="auto"/>
        <w:ind w:left="720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</w:p>
    <w:p w14:paraId="4133423B" w14:textId="679A2160" w:rsidR="009B7661" w:rsidRPr="009B7661" w:rsidRDefault="009B7661" w:rsidP="009B766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 xml:space="preserve">La solicitud de compra </w:t>
      </w:r>
      <w:r w:rsidR="008035C1">
        <w:rPr>
          <w:rFonts w:ascii="Cambria" w:eastAsia="Calibri" w:hAnsi="Cambria" w:cs="Calibri Light"/>
          <w:sz w:val="24"/>
          <w:szCs w:val="24"/>
          <w:lang w:val="es-ES"/>
        </w:rPr>
        <w:t>de</w:t>
      </w:r>
      <w:r w:rsidR="00901A3D" w:rsidRPr="00901A3D">
        <w:rPr>
          <w:rFonts w:ascii="Cambria" w:eastAsia="Calibri" w:hAnsi="Cambria" w:cs="Times New Roman"/>
          <w:b/>
          <w:sz w:val="24"/>
          <w:szCs w:val="24"/>
        </w:rPr>
        <w:t xml:space="preserve"> </w:t>
      </w:r>
      <w:bookmarkStart w:id="2" w:name="_Hlk24540112"/>
      <w:r w:rsidR="009B5E8A">
        <w:rPr>
          <w:rFonts w:ascii="Cambria" w:eastAsia="Calibri" w:hAnsi="Cambria" w:cs="Times New Roman"/>
          <w:b/>
          <w:sz w:val="24"/>
          <w:szCs w:val="24"/>
        </w:rPr>
        <w:t>compras de fecha 11 de marzo del 2020, suscrita por Román Aquino</w:t>
      </w:r>
      <w:bookmarkEnd w:id="2"/>
      <w:r w:rsidR="009B5E8A">
        <w:rPr>
          <w:rFonts w:ascii="Cambria" w:eastAsia="Calibri" w:hAnsi="Cambria" w:cs="Calibri Light"/>
          <w:b/>
          <w:sz w:val="24"/>
          <w:szCs w:val="24"/>
        </w:rPr>
        <w:t>.</w:t>
      </w:r>
    </w:p>
    <w:p w14:paraId="6680A31A" w14:textId="1EFF4B40" w:rsidR="009B7661" w:rsidRPr="009B7661" w:rsidRDefault="009B7661" w:rsidP="009B766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>La certificación de existencia de fondos emitida por el ministerio de hacienda.</w:t>
      </w:r>
    </w:p>
    <w:p w14:paraId="6FFE1C32" w14:textId="5CC9DC50" w:rsidR="009B7661" w:rsidRDefault="009B5E8A" w:rsidP="009B766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  <w:bookmarkStart w:id="3" w:name="_Hlk24540046"/>
      <w:r>
        <w:rPr>
          <w:rFonts w:ascii="Cambria" w:eastAsia="Calibri" w:hAnsi="Cambria" w:cs="Calibri Light"/>
          <w:sz w:val="24"/>
          <w:szCs w:val="24"/>
          <w:lang w:val="es-ES"/>
        </w:rPr>
        <w:t>El Decreto No. 87-20 de fecha 26 de febrero del 2020</w:t>
      </w:r>
      <w:r w:rsidR="00885814">
        <w:rPr>
          <w:rFonts w:ascii="Cambria" w:eastAsia="Calibri" w:hAnsi="Cambria" w:cs="Calibri Light"/>
          <w:sz w:val="24"/>
          <w:szCs w:val="24"/>
          <w:lang w:val="es-ES"/>
        </w:rPr>
        <w:t>.</w:t>
      </w:r>
    </w:p>
    <w:bookmarkEnd w:id="3"/>
    <w:p w14:paraId="028C9EC2" w14:textId="0A184A3E" w:rsidR="009B7661" w:rsidRDefault="009B7661" w:rsidP="00885814">
      <w:pPr>
        <w:numPr>
          <w:ilvl w:val="0"/>
          <w:numId w:val="4"/>
        </w:numPr>
        <w:spacing w:before="240" w:after="20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 xml:space="preserve">El informe </w:t>
      </w:r>
      <w:r w:rsidR="009B5E8A">
        <w:rPr>
          <w:rFonts w:ascii="Cambria" w:eastAsia="Calibri" w:hAnsi="Cambria" w:cs="Calibri Light"/>
          <w:sz w:val="24"/>
          <w:szCs w:val="24"/>
          <w:lang w:val="es-ES"/>
        </w:rPr>
        <w:t>Definitivo</w:t>
      </w:r>
      <w:r w:rsidRPr="009B7661">
        <w:rPr>
          <w:rFonts w:ascii="Cambria" w:eastAsia="Calibri" w:hAnsi="Cambria" w:cs="Calibri Light"/>
          <w:b/>
          <w:sz w:val="24"/>
          <w:szCs w:val="24"/>
          <w:lang w:val="es-ES"/>
        </w:rPr>
        <w:t>.</w:t>
      </w:r>
    </w:p>
    <w:p w14:paraId="60E4E432" w14:textId="77777777" w:rsidR="009B5E8A" w:rsidRDefault="009B7661" w:rsidP="0088581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La Ley 340.06, modificada por la Ley 449-06, </w:t>
      </w:r>
    </w:p>
    <w:p w14:paraId="3C1DF7C4" w14:textId="77777777" w:rsidR="009B5E8A" w:rsidRDefault="009B5E8A" w:rsidP="0088581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Y </w:t>
      </w:r>
      <w:r w:rsidR="009B7661" w:rsidRPr="009B7661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el reglamento 543-12; </w:t>
      </w:r>
    </w:p>
    <w:p w14:paraId="67B31DDD" w14:textId="64B6F0E5" w:rsidR="009B7661" w:rsidRPr="009B7661" w:rsidRDefault="009B7661" w:rsidP="0088581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>la Constitución de la República; la Ley 107-13 y la Ley 247-12.-</w:t>
      </w:r>
    </w:p>
    <w:p w14:paraId="5D8D99A0" w14:textId="77777777" w:rsidR="008035C1" w:rsidRDefault="008035C1" w:rsidP="00885814">
      <w:pPr>
        <w:spacing w:after="0"/>
        <w:jc w:val="both"/>
        <w:rPr>
          <w:rFonts w:ascii="Cambria" w:eastAsia="Calibri" w:hAnsi="Cambria" w:cs="Calibri Light"/>
          <w:b/>
          <w:sz w:val="24"/>
          <w:szCs w:val="24"/>
        </w:rPr>
      </w:pPr>
    </w:p>
    <w:p w14:paraId="1C4B8703" w14:textId="77777777" w:rsidR="009B7661" w:rsidRPr="009B7661" w:rsidRDefault="009B7661" w:rsidP="009B7661">
      <w:pPr>
        <w:jc w:val="both"/>
        <w:rPr>
          <w:rFonts w:ascii="Cambria" w:eastAsia="Calibri" w:hAnsi="Cambria" w:cs="Calibri Light"/>
          <w:b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El</w:t>
      </w:r>
      <w:r w:rsidR="008035C1">
        <w:rPr>
          <w:rFonts w:ascii="Cambria" w:eastAsia="Calibri" w:hAnsi="Cambria" w:cs="Calibri Light"/>
          <w:b/>
          <w:sz w:val="24"/>
          <w:szCs w:val="24"/>
        </w:rPr>
        <w:t xml:space="preserve"> </w:t>
      </w:r>
      <w:r w:rsidRPr="009B7661">
        <w:rPr>
          <w:rFonts w:ascii="Cambria" w:eastAsia="Calibri" w:hAnsi="Cambria" w:cs="Calibri Light"/>
          <w:b/>
          <w:sz w:val="24"/>
          <w:szCs w:val="24"/>
        </w:rPr>
        <w:t>COMITÉ DE COMPRAS Y CONTRATACIONES DEL CENTRO CARDIO NEURO OFTALMOLÓGICO Y TRASPLANTE (CECANOT)</w:t>
      </w:r>
    </w:p>
    <w:p w14:paraId="1887498C" w14:textId="77777777" w:rsidR="009B7661" w:rsidRPr="009B7661" w:rsidRDefault="009B7661" w:rsidP="009B7661">
      <w:pPr>
        <w:jc w:val="both"/>
        <w:rPr>
          <w:rFonts w:ascii="Cambria" w:eastAsia="Calibri" w:hAnsi="Cambria" w:cs="Calibri Light"/>
          <w:b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RESUELVE</w:t>
      </w:r>
    </w:p>
    <w:p w14:paraId="191D2FF7" w14:textId="4B350260" w:rsidR="009B7661" w:rsidRDefault="009B7661" w:rsidP="009B7661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</w:rPr>
      </w:pPr>
      <w:r w:rsidRPr="004A56CF">
        <w:rPr>
          <w:rFonts w:ascii="Cambria" w:eastAsia="Calibri" w:hAnsi="Cambria" w:cs="Calibri Light"/>
          <w:b/>
          <w:sz w:val="24"/>
          <w:szCs w:val="24"/>
        </w:rPr>
        <w:t>Primero:</w:t>
      </w:r>
      <w:r w:rsidRPr="004A56CF">
        <w:rPr>
          <w:rFonts w:ascii="Cambria" w:eastAsia="Calibri" w:hAnsi="Cambria" w:cs="Calibri Light"/>
          <w:sz w:val="24"/>
          <w:szCs w:val="24"/>
        </w:rPr>
        <w:t xml:space="preserve"> DECLARAR la empresa</w:t>
      </w:r>
      <w:r w:rsidR="00885814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="009B5E8A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CABOD, </w:t>
      </w:r>
      <w:r w:rsidR="00330CE0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EIRL, </w:t>
      </w:r>
      <w:r w:rsidR="00330CE0" w:rsidRPr="004A56CF">
        <w:rPr>
          <w:rFonts w:ascii="Cambria" w:eastAsia="Calibri" w:hAnsi="Cambria" w:cs="Calibri Light"/>
          <w:sz w:val="24"/>
          <w:szCs w:val="24"/>
        </w:rPr>
        <w:t>RNC</w:t>
      </w:r>
      <w:r w:rsidR="00885814" w:rsidRPr="004A56CF">
        <w:rPr>
          <w:rFonts w:ascii="Cambria" w:eastAsia="Calibri" w:hAnsi="Cambria" w:cs="Calibri Light"/>
          <w:sz w:val="24"/>
          <w:szCs w:val="24"/>
        </w:rPr>
        <w:t xml:space="preserve"> No</w:t>
      </w:r>
      <w:r w:rsidR="00330CE0">
        <w:rPr>
          <w:rFonts w:ascii="Cambria" w:eastAsia="Calibri" w:hAnsi="Cambria" w:cs="Calibri Light"/>
          <w:sz w:val="24"/>
          <w:szCs w:val="24"/>
        </w:rPr>
        <w:t>.001-00133925-7</w:t>
      </w:r>
      <w:r w:rsidRPr="004A56CF">
        <w:rPr>
          <w:rFonts w:ascii="Cambria" w:eastAsia="Calibri" w:hAnsi="Cambria" w:cs="Calibri Light"/>
          <w:sz w:val="24"/>
          <w:szCs w:val="24"/>
        </w:rPr>
        <w:t>,</w:t>
      </w:r>
      <w:r w:rsidR="00885814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Pr="004A56CF">
        <w:rPr>
          <w:rFonts w:ascii="Cambria" w:eastAsia="Calibri" w:hAnsi="Cambria" w:cs="Calibri Light"/>
          <w:sz w:val="24"/>
          <w:szCs w:val="24"/>
        </w:rPr>
        <w:t>domicilio</w:t>
      </w:r>
      <w:r w:rsidR="004A56CF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="009B5E8A">
        <w:rPr>
          <w:rFonts w:ascii="Cambria" w:eastAsia="Calibri" w:hAnsi="Cambria" w:cs="Calibri Light"/>
          <w:sz w:val="24"/>
          <w:szCs w:val="24"/>
        </w:rPr>
        <w:t>social en la call</w:t>
      </w:r>
      <w:r w:rsidR="00330CE0">
        <w:rPr>
          <w:rFonts w:ascii="Cambria" w:eastAsia="Calibri" w:hAnsi="Cambria" w:cs="Calibri Light"/>
          <w:sz w:val="24"/>
          <w:szCs w:val="24"/>
        </w:rPr>
        <w:t xml:space="preserve">e </w:t>
      </w:r>
      <w:r w:rsidR="00330CE0" w:rsidRPr="00330CE0">
        <w:rPr>
          <w:rFonts w:ascii="Cambria" w:eastAsia="Calibri" w:hAnsi="Cambria" w:cs="Calibri Light"/>
          <w:sz w:val="24"/>
          <w:szCs w:val="24"/>
        </w:rPr>
        <w:t xml:space="preserve">Carretera La Isabela, Esq. Calle La Vela Santo Domingo, Rep. </w:t>
      </w:r>
      <w:r w:rsidR="00330CE0" w:rsidRPr="00330CE0">
        <w:rPr>
          <w:rFonts w:ascii="Cambria" w:eastAsia="Calibri" w:hAnsi="Cambria" w:cs="Calibri Light"/>
          <w:sz w:val="24"/>
          <w:szCs w:val="24"/>
        </w:rPr>
        <w:t>Dom.</w:t>
      </w:r>
      <w:r w:rsidR="00330CE0">
        <w:rPr>
          <w:rFonts w:ascii="Cambria" w:eastAsia="Calibri" w:hAnsi="Cambria" w:cs="Calibri Light"/>
          <w:sz w:val="24"/>
          <w:szCs w:val="24"/>
        </w:rPr>
        <w:t>,</w:t>
      </w:r>
      <w:r w:rsidR="004A56CF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Pr="004A56CF">
        <w:rPr>
          <w:rFonts w:ascii="Cambria" w:eastAsia="Calibri" w:hAnsi="Cambria" w:cs="Calibri Light"/>
          <w:sz w:val="24"/>
          <w:szCs w:val="24"/>
        </w:rPr>
        <w:t>y represen</w:t>
      </w:r>
      <w:r w:rsidR="00BF2A86">
        <w:rPr>
          <w:rFonts w:ascii="Cambria" w:eastAsia="Calibri" w:hAnsi="Cambria" w:cs="Calibri Light"/>
          <w:sz w:val="24"/>
          <w:szCs w:val="24"/>
        </w:rPr>
        <w:t>ta</w:t>
      </w:r>
      <w:r w:rsidR="009B5E8A">
        <w:rPr>
          <w:rFonts w:ascii="Cambria" w:eastAsia="Calibri" w:hAnsi="Cambria" w:cs="Calibri Light"/>
          <w:sz w:val="24"/>
          <w:szCs w:val="24"/>
        </w:rPr>
        <w:t>da por su gerente, Sr</w:t>
      </w:r>
      <w:r w:rsidR="00330CE0">
        <w:rPr>
          <w:rFonts w:ascii="Cambria" w:eastAsia="Calibri" w:hAnsi="Cambria" w:cs="Calibri Light"/>
          <w:sz w:val="24"/>
          <w:szCs w:val="24"/>
        </w:rPr>
        <w:t>.</w:t>
      </w:r>
      <w:r w:rsidR="00330CE0" w:rsidRPr="00330CE0">
        <w:t xml:space="preserve"> </w:t>
      </w:r>
      <w:r w:rsidR="00330CE0" w:rsidRPr="00330CE0">
        <w:rPr>
          <w:rFonts w:ascii="Cambria" w:eastAsia="Calibri" w:hAnsi="Cambria" w:cs="Calibri Light"/>
          <w:sz w:val="24"/>
          <w:szCs w:val="24"/>
        </w:rPr>
        <w:t xml:space="preserve">CARLOS BONILLA </w:t>
      </w:r>
      <w:r w:rsidR="00330CE0" w:rsidRPr="00330CE0">
        <w:rPr>
          <w:rFonts w:ascii="Cambria" w:eastAsia="Calibri" w:hAnsi="Cambria" w:cs="Calibri Light"/>
          <w:sz w:val="24"/>
          <w:szCs w:val="24"/>
        </w:rPr>
        <w:t>DÍAZ</w:t>
      </w:r>
      <w:r w:rsidR="00330CE0">
        <w:rPr>
          <w:rFonts w:ascii="Cambria" w:eastAsia="Calibri" w:hAnsi="Cambria" w:cs="Calibri Light"/>
          <w:sz w:val="24"/>
          <w:szCs w:val="24"/>
        </w:rPr>
        <w:t>,</w:t>
      </w:r>
      <w:r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Pr="004A56CF">
        <w:rPr>
          <w:rFonts w:ascii="Cambria" w:eastAsia="Calibri" w:hAnsi="Cambria" w:cs="Calibri Light"/>
          <w:b/>
          <w:sz w:val="24"/>
          <w:szCs w:val="24"/>
        </w:rPr>
        <w:t xml:space="preserve">adjudicataria </w:t>
      </w:r>
      <w:r w:rsidRPr="004A56CF">
        <w:rPr>
          <w:rFonts w:ascii="Cambria" w:eastAsia="Calibri" w:hAnsi="Cambria" w:cs="Calibri Light"/>
          <w:sz w:val="24"/>
          <w:szCs w:val="24"/>
        </w:rPr>
        <w:t xml:space="preserve">del procedimiento </w:t>
      </w:r>
      <w:r w:rsidR="00BF2A86">
        <w:rPr>
          <w:rFonts w:ascii="Cambria" w:eastAsia="Calibri" w:hAnsi="Cambria" w:cs="Times New Roman"/>
          <w:sz w:val="24"/>
          <w:szCs w:val="24"/>
          <w:lang w:val="es-ES"/>
        </w:rPr>
        <w:t>procedimiento No. CECANOT-MAE-PESN-2020-0002</w:t>
      </w:r>
      <w:r w:rsidR="00BF2A86">
        <w:rPr>
          <w:rFonts w:ascii="Cambria" w:eastAsia="Calibri" w:hAnsi="Cambria" w:cs="Calibri Light"/>
          <w:sz w:val="24"/>
          <w:szCs w:val="24"/>
          <w:lang w:val="es-ES"/>
        </w:rPr>
        <w:t>,</w:t>
      </w:r>
      <w:r w:rsidR="004A56CF" w:rsidRPr="004A56CF">
        <w:rPr>
          <w:rFonts w:ascii="Cambria" w:eastAsia="Calibri" w:hAnsi="Cambria" w:cs="Calibri Light"/>
          <w:sz w:val="24"/>
          <w:szCs w:val="24"/>
          <w:lang w:val="es-ES"/>
        </w:rPr>
        <w:t xml:space="preserve"> </w:t>
      </w:r>
      <w:r w:rsidR="00BF2A86" w:rsidRPr="00FB2072">
        <w:rPr>
          <w:rFonts w:ascii="Cambria" w:eastAsia="Calibri" w:hAnsi="Cambria" w:cs="Times New Roman"/>
          <w:sz w:val="24"/>
          <w:szCs w:val="24"/>
          <w:lang w:val="es-ES"/>
        </w:rPr>
        <w:t xml:space="preserve">para </w:t>
      </w:r>
      <w:r w:rsidR="00BF2A86" w:rsidRPr="00FB2072">
        <w:rPr>
          <w:rFonts w:ascii="Cambria" w:eastAsia="Calibri" w:hAnsi="Cambria" w:cs="Times New Roman"/>
          <w:b/>
          <w:sz w:val="24"/>
          <w:szCs w:val="24"/>
        </w:rPr>
        <w:t xml:space="preserve">LA COMPRA DE </w:t>
      </w:r>
      <w:r w:rsidR="00BF2A86">
        <w:rPr>
          <w:rFonts w:ascii="Cambria" w:eastAsia="Calibri" w:hAnsi="Cambria" w:cs="Times New Roman"/>
          <w:b/>
          <w:sz w:val="24"/>
          <w:szCs w:val="24"/>
        </w:rPr>
        <w:t xml:space="preserve">600 Galones de desinfectante con olores surtidos; 500 Galones de Jabón desinfectante de manos (Olores Surtidos); 950 Galones de Desinfectante </w:t>
      </w:r>
      <w:proofErr w:type="spellStart"/>
      <w:r w:rsidR="00BF2A86">
        <w:rPr>
          <w:rFonts w:ascii="Cambria" w:eastAsia="Calibri" w:hAnsi="Cambria" w:cs="Times New Roman"/>
          <w:b/>
          <w:sz w:val="24"/>
          <w:szCs w:val="24"/>
        </w:rPr>
        <w:t>Anti-bacterial</w:t>
      </w:r>
      <w:proofErr w:type="spellEnd"/>
      <w:r w:rsidR="00BF2A86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spellStart"/>
      <w:r w:rsidR="00BF2A86">
        <w:rPr>
          <w:rFonts w:ascii="Cambria" w:eastAsia="Calibri" w:hAnsi="Cambria" w:cs="Times New Roman"/>
          <w:b/>
          <w:sz w:val="24"/>
          <w:szCs w:val="24"/>
        </w:rPr>
        <w:t>Quat</w:t>
      </w:r>
      <w:proofErr w:type="spellEnd"/>
      <w:r w:rsidR="00BF2A86">
        <w:rPr>
          <w:rFonts w:ascii="Cambria" w:eastAsia="Calibri" w:hAnsi="Cambria" w:cs="Times New Roman"/>
          <w:b/>
          <w:sz w:val="24"/>
          <w:szCs w:val="24"/>
        </w:rPr>
        <w:t xml:space="preserve">; 300 Galones Gel Antiséptico Manitas Limpia; 28 Tanque de Cloro Blanqueador (T/55 galones); 20 Tanque de Suavizante color blanco (T/55 galones); y 25 Tanque Jabón Líquido de cuaba para lavar (T/55 Galones), por la </w:t>
      </w:r>
      <w:r w:rsidR="00BF2A86">
        <w:rPr>
          <w:rFonts w:ascii="Cambria" w:eastAsia="Calibri" w:hAnsi="Cambria" w:cs="Times New Roman"/>
          <w:b/>
          <w:sz w:val="24"/>
          <w:szCs w:val="24"/>
        </w:rPr>
        <w:lastRenderedPageBreak/>
        <w:t>suma de</w:t>
      </w:r>
      <w:r w:rsidR="00330CE0">
        <w:rPr>
          <w:rFonts w:ascii="Cambria" w:eastAsia="Calibri" w:hAnsi="Cambria" w:cs="Times New Roman"/>
          <w:b/>
          <w:sz w:val="24"/>
          <w:szCs w:val="24"/>
        </w:rPr>
        <w:t xml:space="preserve"> un millón ochocientos sesenta y cinco mil ochocientos dieciséis con cero centavos (</w:t>
      </w:r>
      <w:r w:rsidR="00330CE0" w:rsidRPr="00330CE0">
        <w:rPr>
          <w:rFonts w:ascii="Cambria" w:eastAsia="Calibri" w:hAnsi="Cambria" w:cs="Times New Roman"/>
          <w:b/>
          <w:sz w:val="24"/>
          <w:szCs w:val="24"/>
        </w:rPr>
        <w:t>1,865,816.00</w:t>
      </w:r>
      <w:r w:rsidR="00330CE0">
        <w:rPr>
          <w:rFonts w:ascii="Cambria" w:eastAsia="Calibri" w:hAnsi="Cambria" w:cs="Times New Roman"/>
          <w:b/>
          <w:sz w:val="24"/>
          <w:szCs w:val="24"/>
        </w:rPr>
        <w:t>)</w:t>
      </w:r>
      <w:bookmarkStart w:id="4" w:name="_GoBack"/>
      <w:bookmarkEnd w:id="4"/>
    </w:p>
    <w:p w14:paraId="58D3691B" w14:textId="41740FF8" w:rsidR="004A56CF" w:rsidRDefault="004A56CF" w:rsidP="004A56CF">
      <w:p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</w:rPr>
      </w:pPr>
    </w:p>
    <w:p w14:paraId="24CC470B" w14:textId="77777777" w:rsidR="004A56CF" w:rsidRPr="004A56CF" w:rsidRDefault="004A56CF" w:rsidP="004A56CF">
      <w:p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</w:rPr>
      </w:pPr>
    </w:p>
    <w:p w14:paraId="0FC5E1BD" w14:textId="4BCE3D6C" w:rsidR="009B7661" w:rsidRDefault="009B7661" w:rsidP="009B7661">
      <w:pPr>
        <w:jc w:val="both"/>
        <w:rPr>
          <w:rFonts w:ascii="Cambria" w:eastAsia="Calibri" w:hAnsi="Cambria" w:cs="Calibri Light"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Segundo:</w:t>
      </w:r>
      <w:r w:rsidRPr="009B7661">
        <w:rPr>
          <w:rFonts w:ascii="Cambria" w:eastAsia="Calibri" w:hAnsi="Cambria" w:cs="Calibri Light"/>
          <w:sz w:val="24"/>
          <w:szCs w:val="24"/>
        </w:rPr>
        <w:t xml:space="preserve"> Dispone que la presente acta le sea notificada a todos los oferentes participantes, para su conocimiento y fines de lugar.</w:t>
      </w:r>
    </w:p>
    <w:p w14:paraId="3571BC52" w14:textId="45142555" w:rsidR="009B7661" w:rsidRDefault="009B7661" w:rsidP="009B7661">
      <w:pPr>
        <w:jc w:val="both"/>
        <w:rPr>
          <w:rFonts w:ascii="Cambria" w:eastAsia="Calibri" w:hAnsi="Cambria" w:cs="Calibri Light"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Tercero:</w:t>
      </w:r>
      <w:r w:rsidRPr="009B7661">
        <w:rPr>
          <w:rFonts w:ascii="Cambria" w:eastAsia="Calibri" w:hAnsi="Cambria" w:cs="Calibri Light"/>
          <w:sz w:val="24"/>
          <w:szCs w:val="24"/>
        </w:rPr>
        <w:t xml:space="preserve"> Dispone que esta acta sea difundida en los portales web de la Dirección General de Contrataciones Públicas (DGCP)</w:t>
      </w:r>
      <w:r w:rsidR="00BF2A86">
        <w:rPr>
          <w:rFonts w:ascii="Cambria" w:eastAsia="Calibri" w:hAnsi="Cambria" w:cs="Calibri Light"/>
          <w:sz w:val="24"/>
          <w:szCs w:val="24"/>
        </w:rPr>
        <w:t xml:space="preserve"> </w:t>
      </w:r>
      <w:r w:rsidRPr="009B7661">
        <w:rPr>
          <w:rFonts w:ascii="Cambria" w:eastAsia="Calibri" w:hAnsi="Cambria" w:cs="Calibri Light"/>
          <w:sz w:val="24"/>
          <w:szCs w:val="24"/>
        </w:rPr>
        <w:t>Y del Centro Cardio Nuero Oftalmológico y Trasplante (CECANOT).</w:t>
      </w:r>
    </w:p>
    <w:p w14:paraId="67525327" w14:textId="77777777" w:rsidR="009B7661" w:rsidRDefault="009B7661" w:rsidP="009B7661">
      <w:pPr>
        <w:jc w:val="both"/>
        <w:rPr>
          <w:rFonts w:ascii="Cambria" w:eastAsia="Calibri" w:hAnsi="Cambria" w:cs="Calibri Light"/>
          <w:sz w:val="24"/>
          <w:szCs w:val="24"/>
        </w:rPr>
      </w:pPr>
      <w:r w:rsidRPr="009B7661">
        <w:rPr>
          <w:rFonts w:ascii="Cambria" w:eastAsia="Calibri" w:hAnsi="Cambria" w:cs="Calibri Light"/>
          <w:sz w:val="24"/>
          <w:szCs w:val="24"/>
        </w:rPr>
        <w:t>Así ha resuelto, este Comité de Compras y Contrataciones, firmado:</w:t>
      </w:r>
    </w:p>
    <w:p w14:paraId="40A30AFB" w14:textId="77777777" w:rsidR="00BF2A86" w:rsidRPr="009B7661" w:rsidRDefault="00BF2A86" w:rsidP="009B7661">
      <w:pPr>
        <w:jc w:val="both"/>
        <w:rPr>
          <w:rFonts w:ascii="Cambria" w:eastAsia="Calibri" w:hAnsi="Cambria" w:cs="Calibri Light"/>
          <w:sz w:val="24"/>
          <w:szCs w:val="24"/>
        </w:rPr>
      </w:pPr>
    </w:p>
    <w:p w14:paraId="30E90120" w14:textId="1F9C8BD4" w:rsidR="00BF2A86" w:rsidRPr="00BF2A86" w:rsidRDefault="00BF2A86" w:rsidP="006809BA">
      <w:pPr>
        <w:spacing w:after="0" w:line="240" w:lineRule="auto"/>
        <w:jc w:val="center"/>
        <w:rPr>
          <w:rFonts w:ascii="Cambria" w:hAnsi="Cambria" w:cstheme="majorHAnsi"/>
          <w:sz w:val="24"/>
          <w:szCs w:val="24"/>
          <w:u w:val="single"/>
        </w:rPr>
      </w:pP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</w:p>
    <w:p w14:paraId="53ACFDA2" w14:textId="77777777" w:rsidR="00BF2A86" w:rsidRDefault="00AD2F5C" w:rsidP="006809BA">
      <w:pPr>
        <w:spacing w:after="0" w:line="240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9B7661">
        <w:rPr>
          <w:rFonts w:ascii="Cambria" w:hAnsi="Cambria" w:cstheme="majorHAnsi"/>
          <w:b/>
          <w:sz w:val="24"/>
          <w:szCs w:val="24"/>
        </w:rPr>
        <w:t>Dr. Federico Esteban Núñez González</w:t>
      </w:r>
    </w:p>
    <w:p w14:paraId="556A8446" w14:textId="77777777" w:rsidR="00AD2F5C" w:rsidRPr="009B7661" w:rsidRDefault="00AD2F5C" w:rsidP="006809BA">
      <w:pPr>
        <w:spacing w:after="0" w:line="240" w:lineRule="auto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Presidente del Comité</w:t>
      </w:r>
    </w:p>
    <w:p w14:paraId="726155D5" w14:textId="77777777" w:rsidR="00AD2F5C" w:rsidRPr="009B7661" w:rsidRDefault="00AD2F5C" w:rsidP="006809BA">
      <w:pPr>
        <w:spacing w:after="0" w:line="240" w:lineRule="auto"/>
        <w:jc w:val="center"/>
        <w:rPr>
          <w:rFonts w:ascii="Cambria" w:hAnsi="Cambria" w:cstheme="majorHAnsi"/>
          <w:sz w:val="24"/>
          <w:szCs w:val="24"/>
        </w:rPr>
      </w:pPr>
    </w:p>
    <w:p w14:paraId="1B26B582" w14:textId="77777777" w:rsidR="00AD2F5C" w:rsidRPr="009B7661" w:rsidRDefault="00AD2F5C" w:rsidP="006809BA">
      <w:pPr>
        <w:jc w:val="center"/>
        <w:rPr>
          <w:rFonts w:ascii="Cambria" w:hAnsi="Cambria" w:cstheme="majorHAnsi"/>
          <w:sz w:val="24"/>
          <w:szCs w:val="24"/>
        </w:rPr>
      </w:pPr>
    </w:p>
    <w:p w14:paraId="2BCBA869" w14:textId="37D168CF" w:rsidR="00AD2F5C" w:rsidRPr="00BF2A86" w:rsidRDefault="00BF2A86" w:rsidP="00553AB6">
      <w:pPr>
        <w:spacing w:after="0"/>
        <w:jc w:val="center"/>
        <w:rPr>
          <w:rFonts w:ascii="Cambria" w:hAnsi="Cambria" w:cstheme="majorHAnsi"/>
          <w:b/>
          <w:sz w:val="24"/>
          <w:szCs w:val="24"/>
          <w:u w:val="single"/>
        </w:rPr>
      </w:pP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</w:p>
    <w:p w14:paraId="463A79E5" w14:textId="52926AB9" w:rsidR="00AD2F5C" w:rsidRPr="009B7661" w:rsidRDefault="00AD2F5C" w:rsidP="006809BA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b/>
          <w:sz w:val="24"/>
          <w:szCs w:val="24"/>
        </w:rPr>
        <w:t>Licdo. Blas Cruz Duran</w:t>
      </w:r>
    </w:p>
    <w:p w14:paraId="4C631F21" w14:textId="77777777" w:rsidR="00AD2F5C" w:rsidRPr="009B7661" w:rsidRDefault="00AD2F5C" w:rsidP="006809BA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Miembro</w:t>
      </w:r>
    </w:p>
    <w:p w14:paraId="11AE2622" w14:textId="77777777" w:rsidR="00AD2F5C" w:rsidRPr="009B7661" w:rsidRDefault="00AD2F5C" w:rsidP="006809BA">
      <w:pPr>
        <w:jc w:val="center"/>
        <w:rPr>
          <w:rFonts w:ascii="Cambria" w:hAnsi="Cambria" w:cstheme="majorHAnsi"/>
          <w:sz w:val="24"/>
          <w:szCs w:val="24"/>
        </w:rPr>
      </w:pPr>
    </w:p>
    <w:p w14:paraId="60F9A477" w14:textId="209F0987" w:rsidR="00553AB6" w:rsidRPr="00BF2A86" w:rsidRDefault="00BF2A86" w:rsidP="00BF2A86">
      <w:pPr>
        <w:spacing w:after="0"/>
        <w:jc w:val="both"/>
        <w:rPr>
          <w:rFonts w:ascii="Cambria" w:hAnsi="Cambria" w:cstheme="majorHAnsi"/>
          <w:sz w:val="24"/>
          <w:szCs w:val="24"/>
          <w:u w:val="single"/>
        </w:rPr>
      </w:pP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</w:p>
    <w:p w14:paraId="549A94CD" w14:textId="111627F7" w:rsidR="00553AB6" w:rsidRPr="009B7661" w:rsidRDefault="00BF2A86" w:rsidP="00553AB6">
      <w:pPr>
        <w:spacing w:after="0"/>
        <w:rPr>
          <w:rFonts w:ascii="Cambria" w:hAnsi="Cambria" w:cstheme="majorHAnsi"/>
          <w:b/>
          <w:sz w:val="24"/>
          <w:szCs w:val="24"/>
        </w:rPr>
      </w:pPr>
      <w:bookmarkStart w:id="5" w:name="_Hlk15292000"/>
      <w:r>
        <w:rPr>
          <w:rFonts w:ascii="Cambria" w:hAnsi="Cambria" w:cstheme="majorHAnsi"/>
          <w:b/>
          <w:sz w:val="24"/>
          <w:szCs w:val="24"/>
        </w:rPr>
        <w:t>L</w:t>
      </w:r>
      <w:r w:rsidR="007A3DD7" w:rsidRPr="009B7661">
        <w:rPr>
          <w:rFonts w:ascii="Cambria" w:hAnsi="Cambria" w:cstheme="majorHAnsi"/>
          <w:b/>
          <w:sz w:val="24"/>
          <w:szCs w:val="24"/>
        </w:rPr>
        <w:t xml:space="preserve">ic. Cristian Báez Ferreras            </w:t>
      </w:r>
      <w:r>
        <w:rPr>
          <w:rFonts w:ascii="Cambria" w:hAnsi="Cambria" w:cstheme="majorHAnsi"/>
          <w:b/>
          <w:sz w:val="24"/>
          <w:szCs w:val="24"/>
        </w:rPr>
        <w:tab/>
      </w:r>
      <w:r>
        <w:rPr>
          <w:rFonts w:ascii="Cambria" w:hAnsi="Cambria" w:cstheme="majorHAnsi"/>
          <w:b/>
          <w:sz w:val="24"/>
          <w:szCs w:val="24"/>
        </w:rPr>
        <w:tab/>
      </w:r>
      <w:r w:rsidR="007A3DD7" w:rsidRPr="009B7661">
        <w:rPr>
          <w:rFonts w:ascii="Cambria" w:hAnsi="Cambria" w:cstheme="majorHAnsi"/>
          <w:b/>
          <w:sz w:val="24"/>
          <w:szCs w:val="24"/>
        </w:rPr>
        <w:t xml:space="preserve">            </w:t>
      </w:r>
      <w:r w:rsidR="00553AB6" w:rsidRPr="009B7661">
        <w:rPr>
          <w:rFonts w:ascii="Cambria" w:hAnsi="Cambria" w:cstheme="majorHAnsi"/>
          <w:b/>
          <w:sz w:val="24"/>
          <w:szCs w:val="24"/>
        </w:rPr>
        <w:tab/>
      </w:r>
      <w:r w:rsidR="00553AB6" w:rsidRPr="009B7661">
        <w:rPr>
          <w:rFonts w:ascii="Cambria" w:hAnsi="Cambria" w:cstheme="majorHAnsi"/>
          <w:b/>
          <w:sz w:val="24"/>
          <w:szCs w:val="24"/>
        </w:rPr>
        <w:tab/>
        <w:t xml:space="preserve">          </w:t>
      </w:r>
      <w:r>
        <w:rPr>
          <w:rFonts w:ascii="Cambria" w:hAnsi="Cambria" w:cstheme="majorHAnsi"/>
          <w:b/>
          <w:sz w:val="24"/>
          <w:szCs w:val="24"/>
        </w:rPr>
        <w:tab/>
      </w:r>
      <w:r w:rsidR="007A3DD7" w:rsidRPr="009B7661">
        <w:rPr>
          <w:rFonts w:ascii="Cambria" w:hAnsi="Cambria" w:cstheme="majorHAnsi"/>
          <w:b/>
          <w:sz w:val="24"/>
          <w:szCs w:val="24"/>
        </w:rPr>
        <w:t xml:space="preserve">Ing. Eunice González Belén   </w:t>
      </w:r>
    </w:p>
    <w:p w14:paraId="494B5989" w14:textId="605A5415" w:rsidR="007A3DD7" w:rsidRPr="009B7661" w:rsidRDefault="007A3DD7" w:rsidP="00553AB6">
      <w:pPr>
        <w:spacing w:after="0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 xml:space="preserve">Asesor jurídico del CECANOT                          </w:t>
      </w:r>
      <w:r w:rsidR="00553AB6" w:rsidRPr="009B7661">
        <w:rPr>
          <w:rFonts w:ascii="Cambria" w:hAnsi="Cambria" w:cstheme="majorHAnsi"/>
          <w:sz w:val="24"/>
          <w:szCs w:val="24"/>
        </w:rPr>
        <w:t xml:space="preserve">        </w:t>
      </w:r>
      <w:r w:rsidR="00BF2A86">
        <w:rPr>
          <w:rFonts w:ascii="Cambria" w:hAnsi="Cambria" w:cstheme="majorHAnsi"/>
          <w:sz w:val="24"/>
          <w:szCs w:val="24"/>
        </w:rPr>
        <w:t xml:space="preserve">                              </w:t>
      </w:r>
      <w:r w:rsidRPr="009B7661">
        <w:rPr>
          <w:rFonts w:ascii="Cambria" w:hAnsi="Cambria" w:cstheme="majorHAnsi"/>
          <w:sz w:val="24"/>
          <w:szCs w:val="24"/>
        </w:rPr>
        <w:t xml:space="preserve">Miembro                                                        </w:t>
      </w:r>
      <w:r w:rsidR="00553AB6" w:rsidRPr="009B7661">
        <w:rPr>
          <w:rFonts w:ascii="Cambria" w:hAnsi="Cambria" w:cstheme="majorHAnsi"/>
          <w:sz w:val="24"/>
          <w:szCs w:val="24"/>
        </w:rPr>
        <w:tab/>
      </w:r>
      <w:r w:rsidR="00553AB6" w:rsidRPr="009B7661">
        <w:rPr>
          <w:rFonts w:ascii="Cambria" w:hAnsi="Cambria" w:cstheme="majorHAnsi"/>
          <w:sz w:val="24"/>
          <w:szCs w:val="24"/>
        </w:rPr>
        <w:tab/>
      </w:r>
      <w:r w:rsidR="00553AB6" w:rsidRPr="009B7661">
        <w:rPr>
          <w:rFonts w:ascii="Cambria" w:hAnsi="Cambria" w:cstheme="majorHAnsi"/>
          <w:sz w:val="24"/>
          <w:szCs w:val="24"/>
        </w:rPr>
        <w:tab/>
        <w:t xml:space="preserve">     </w:t>
      </w:r>
      <w:r w:rsidRPr="009B7661">
        <w:rPr>
          <w:rFonts w:ascii="Cambria" w:hAnsi="Cambria" w:cstheme="majorHAnsi"/>
          <w:sz w:val="24"/>
          <w:szCs w:val="24"/>
        </w:rPr>
        <w:t xml:space="preserve"> </w:t>
      </w:r>
      <w:r w:rsidR="00553AB6" w:rsidRPr="009B7661">
        <w:rPr>
          <w:rFonts w:ascii="Cambria" w:hAnsi="Cambria" w:cstheme="majorHAnsi"/>
          <w:sz w:val="24"/>
          <w:szCs w:val="24"/>
        </w:rPr>
        <w:t xml:space="preserve">   </w:t>
      </w:r>
      <w:r w:rsidRPr="009B7661">
        <w:rPr>
          <w:rFonts w:ascii="Cambria" w:hAnsi="Cambria" w:cstheme="majorHAnsi"/>
          <w:sz w:val="24"/>
          <w:szCs w:val="24"/>
        </w:rPr>
        <w:t xml:space="preserve"> </w:t>
      </w:r>
    </w:p>
    <w:p w14:paraId="6AB6A72C" w14:textId="04589DEC" w:rsidR="007A3DD7" w:rsidRPr="009B7661" w:rsidRDefault="00B92E56" w:rsidP="00553AB6">
      <w:pPr>
        <w:tabs>
          <w:tab w:val="left" w:pos="6810"/>
        </w:tabs>
        <w:spacing w:after="0"/>
        <w:rPr>
          <w:rFonts w:ascii="Cambria" w:hAnsi="Cambria" w:cstheme="majorHAnsi"/>
          <w:b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 xml:space="preserve">                                                  </w:t>
      </w:r>
    </w:p>
    <w:bookmarkEnd w:id="5"/>
    <w:p w14:paraId="11D5E3E2" w14:textId="29C50DD7" w:rsidR="007A3DD7" w:rsidRPr="00BF2A86" w:rsidRDefault="00BF2A86" w:rsidP="00BF2A86">
      <w:pPr>
        <w:spacing w:after="0"/>
        <w:jc w:val="center"/>
        <w:rPr>
          <w:rFonts w:ascii="Cambria" w:hAnsi="Cambria" w:cstheme="majorHAnsi"/>
          <w:sz w:val="24"/>
          <w:szCs w:val="24"/>
          <w:u w:val="single"/>
        </w:rPr>
      </w:pP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</w:p>
    <w:p w14:paraId="2F0DB9EB" w14:textId="77777777" w:rsidR="00B92E56" w:rsidRPr="009B7661" w:rsidRDefault="00B92E56" w:rsidP="00553AB6">
      <w:pPr>
        <w:tabs>
          <w:tab w:val="left" w:pos="3870"/>
        </w:tabs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9B7661">
        <w:rPr>
          <w:rFonts w:ascii="Cambria" w:hAnsi="Cambria" w:cstheme="majorHAnsi"/>
          <w:b/>
          <w:sz w:val="24"/>
          <w:szCs w:val="24"/>
        </w:rPr>
        <w:t>Gandhi Paola Gutiérrez, MA</w:t>
      </w:r>
    </w:p>
    <w:p w14:paraId="3CA22697" w14:textId="77777777" w:rsidR="00B92E56" w:rsidRPr="009B7661" w:rsidRDefault="00B92E56" w:rsidP="00553AB6">
      <w:pPr>
        <w:tabs>
          <w:tab w:val="left" w:pos="3870"/>
        </w:tabs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Encargada de la OAI</w:t>
      </w:r>
    </w:p>
    <w:p w14:paraId="33AF4DDE" w14:textId="77777777" w:rsidR="00B92E56" w:rsidRPr="009B7661" w:rsidRDefault="00B92E56" w:rsidP="00553AB6">
      <w:pPr>
        <w:tabs>
          <w:tab w:val="left" w:pos="3870"/>
        </w:tabs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Miembro</w:t>
      </w:r>
    </w:p>
    <w:p w14:paraId="674AFD69" w14:textId="77777777" w:rsidR="007A3DD7" w:rsidRPr="009B7661" w:rsidRDefault="007A3DD7" w:rsidP="007A3DD7">
      <w:pPr>
        <w:rPr>
          <w:rFonts w:ascii="Cambria" w:hAnsi="Cambria" w:cstheme="majorHAnsi"/>
          <w:sz w:val="24"/>
          <w:szCs w:val="24"/>
        </w:rPr>
      </w:pPr>
    </w:p>
    <w:sectPr w:rsidR="007A3DD7" w:rsidRPr="009B7661" w:rsidSect="009B7661">
      <w:headerReference w:type="default" r:id="rId7"/>
      <w:footerReference w:type="default" r:id="rId8"/>
      <w:pgSz w:w="12240" w:h="15840" w:code="1"/>
      <w:pgMar w:top="1296" w:right="1296" w:bottom="1296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7702F" w14:textId="77777777" w:rsidR="00F31008" w:rsidRDefault="00F31008" w:rsidP="00F71DA3">
      <w:pPr>
        <w:spacing w:after="0" w:line="240" w:lineRule="auto"/>
      </w:pPr>
      <w:r>
        <w:separator/>
      </w:r>
    </w:p>
  </w:endnote>
  <w:endnote w:type="continuationSeparator" w:id="0">
    <w:p w14:paraId="7C6C70A7" w14:textId="77777777" w:rsidR="00F31008" w:rsidRDefault="00F31008" w:rsidP="00F7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1A0D" w14:textId="77777777" w:rsidR="0057277C" w:rsidRPr="0057277C" w:rsidRDefault="0057277C" w:rsidP="0057277C">
    <w:pPr>
      <w:tabs>
        <w:tab w:val="center" w:pos="4252"/>
        <w:tab w:val="right" w:pos="8504"/>
      </w:tabs>
      <w:spacing w:after="0" w:line="240" w:lineRule="auto"/>
    </w:pPr>
    <w:r w:rsidRPr="0057277C">
      <w:rPr>
        <w:noProof/>
        <w:color w:val="00666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328BD1" wp14:editId="052A9C28">
              <wp:simplePos x="0" y="0"/>
              <wp:positionH relativeFrom="column">
                <wp:posOffset>-1327785</wp:posOffset>
              </wp:positionH>
              <wp:positionV relativeFrom="paragraph">
                <wp:posOffset>233045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746E2" id="72 Conector recto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4.55pt,18.35pt" to="509.0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" strokecolor="#066" strokeweight="6pt">
              <v:stroke joinstyle="miter"/>
              <o:lock v:ext="edit" shapetype="f"/>
            </v:line>
          </w:pict>
        </mc:Fallback>
      </mc:AlternateContent>
    </w:r>
    <w:r w:rsidRPr="0057277C">
      <w:rPr>
        <w:noProof/>
        <w:color w:val="006666"/>
        <w:lang w:val="es-ES"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B56C18" wp14:editId="2100AC16">
              <wp:simplePos x="0" y="0"/>
              <wp:positionH relativeFrom="column">
                <wp:posOffset>-1323975</wp:posOffset>
              </wp:positionH>
              <wp:positionV relativeFrom="paragraph">
                <wp:posOffset>130810</wp:posOffset>
              </wp:positionV>
              <wp:extent cx="7792720" cy="13335"/>
              <wp:effectExtent l="57150" t="76200" r="36830" b="81915"/>
              <wp:wrapNone/>
              <wp:docPr id="6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C9144A" id="72 Conector recto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4.25pt,10.3pt" to="509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" strokecolor="#066" strokeweight="6pt">
              <v:stroke joinstyle="miter"/>
              <o:lock v:ext="edit" shapetype="f"/>
            </v:line>
          </w:pict>
        </mc:Fallback>
      </mc:AlternateContent>
    </w:r>
  </w:p>
  <w:p w14:paraId="7A7F31E5" w14:textId="77777777" w:rsidR="0057277C" w:rsidRPr="0057277C" w:rsidRDefault="0057277C" w:rsidP="0057277C">
    <w:pPr>
      <w:tabs>
        <w:tab w:val="center" w:pos="4252"/>
        <w:tab w:val="right" w:pos="8504"/>
      </w:tabs>
      <w:spacing w:after="0" w:line="240" w:lineRule="auto"/>
    </w:pPr>
  </w:p>
  <w:p w14:paraId="7CAA21D6" w14:textId="77777777" w:rsidR="0057277C" w:rsidRPr="0057277C" w:rsidRDefault="0057277C" w:rsidP="0057277C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b/>
        <w:sz w:val="16"/>
        <w:szCs w:val="16"/>
      </w:rPr>
    </w:pPr>
    <w:r w:rsidRPr="0057277C">
      <w:rPr>
        <w:rFonts w:ascii="Calibri" w:eastAsia="Calibri" w:hAnsi="Calibri" w:cs="Times New Roman"/>
        <w:b/>
        <w:sz w:val="16"/>
        <w:szCs w:val="16"/>
      </w:rPr>
      <w:t>Calle Federico Velázquez No.1, María Auxiliadora, Santo Domingo, D.N., Rep. Dom. Tel. 809-681-0080/Fax. 809-845-4765</w:t>
    </w:r>
  </w:p>
  <w:p w14:paraId="25E1147E" w14:textId="77777777" w:rsidR="0057277C" w:rsidRPr="0057277C" w:rsidRDefault="0057277C" w:rsidP="0057277C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b/>
        <w:sz w:val="16"/>
        <w:szCs w:val="16"/>
      </w:rPr>
    </w:pPr>
    <w:proofErr w:type="spellStart"/>
    <w:r w:rsidRPr="0057277C">
      <w:rPr>
        <w:rFonts w:ascii="Calibri" w:eastAsia="Calibri" w:hAnsi="Calibri" w:cs="Times New Roman"/>
        <w:b/>
        <w:sz w:val="16"/>
        <w:szCs w:val="16"/>
      </w:rPr>
      <w:t>Website</w:t>
    </w:r>
    <w:proofErr w:type="spellEnd"/>
    <w:r w:rsidRPr="0057277C">
      <w:rPr>
        <w:rFonts w:ascii="Calibri" w:eastAsia="Calibri" w:hAnsi="Calibri" w:cs="Times New Roman"/>
        <w:b/>
        <w:sz w:val="16"/>
        <w:szCs w:val="16"/>
      </w:rPr>
      <w:t>: WWWW.Cecanot.com.do/ E-Mail: dirección@cecanot.com.do</w:t>
    </w:r>
  </w:p>
  <w:p w14:paraId="46DBE217" w14:textId="77777777" w:rsidR="0057277C" w:rsidRPr="0057277C" w:rsidRDefault="0057277C" w:rsidP="005727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1A2DD" w14:textId="77777777" w:rsidR="00F31008" w:rsidRDefault="00F31008" w:rsidP="00F71DA3">
      <w:pPr>
        <w:spacing w:after="0" w:line="240" w:lineRule="auto"/>
      </w:pPr>
      <w:r>
        <w:separator/>
      </w:r>
    </w:p>
  </w:footnote>
  <w:footnote w:type="continuationSeparator" w:id="0">
    <w:p w14:paraId="1D86D6BF" w14:textId="77777777" w:rsidR="00F31008" w:rsidRDefault="00F31008" w:rsidP="00F71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67928" w14:textId="77777777" w:rsidR="00F71DA3" w:rsidRPr="00F71DA3" w:rsidRDefault="00EB3C4E" w:rsidP="00F71DA3">
    <w:pPr>
      <w:pStyle w:val="Encabezado"/>
      <w:rPr>
        <w:i/>
        <w:iCs/>
      </w:rPr>
    </w:pPr>
    <w:r>
      <w:rPr>
        <w:b/>
        <w:lang w:val="en-US"/>
      </w:rPr>
      <w:object w:dxaOrig="1440" w:dyaOrig="1440" w14:anchorId="0F1F71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19.1pt;margin-top:-31.5pt;width:98.4pt;height:103.2pt;z-index:251658240;mso-position-horizontal-relative:text;mso-position-vertical-relative:text">
          <v:imagedata r:id="rId1" o:title=""/>
          <w10:wrap side="left"/>
        </v:shape>
        <o:OLEObject Type="Embed" ProgID="MSPhotoEd.3" ShapeID="_x0000_s2049" DrawAspect="Content" ObjectID="_1646471511" r:id="rId2"/>
      </w:object>
    </w:r>
    <w:r w:rsidR="00F71DA3" w:rsidRPr="00F71DA3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445F916F" wp14:editId="215B35FA">
          <wp:simplePos x="0" y="0"/>
          <wp:positionH relativeFrom="page">
            <wp:posOffset>28575</wp:posOffset>
          </wp:positionH>
          <wp:positionV relativeFrom="paragraph">
            <wp:posOffset>-428625</wp:posOffset>
          </wp:positionV>
          <wp:extent cx="3683635" cy="119062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63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72E640" w14:textId="77777777" w:rsidR="00F71DA3" w:rsidRDefault="00F71DA3" w:rsidP="00F71DA3">
    <w:pPr>
      <w:pStyle w:val="Encabezado"/>
    </w:pPr>
    <w:r w:rsidRPr="00F71DA3">
      <w:t xml:space="preserve">                                      </w:t>
    </w:r>
  </w:p>
  <w:p w14:paraId="3AF7DC3F" w14:textId="77777777" w:rsidR="00F71DA3" w:rsidRDefault="00F71DA3" w:rsidP="00F71DA3">
    <w:pPr>
      <w:pStyle w:val="Encabezado"/>
      <w:jc w:val="center"/>
    </w:pPr>
  </w:p>
  <w:p w14:paraId="51C9432A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b/>
        <w:sz w:val="28"/>
        <w:szCs w:val="28"/>
      </w:rPr>
    </w:pPr>
    <w:r w:rsidRPr="00F71DA3">
      <w:rPr>
        <w:rFonts w:asciiTheme="majorHAnsi" w:hAnsiTheme="majorHAnsi" w:cstheme="majorHAnsi"/>
        <w:b/>
        <w:sz w:val="28"/>
        <w:szCs w:val="28"/>
      </w:rPr>
      <w:t>Centro Cardio-Neuro Oftalmológico y Trasplante</w:t>
    </w:r>
  </w:p>
  <w:p w14:paraId="312279C6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sz w:val="24"/>
        <w:szCs w:val="24"/>
      </w:rPr>
    </w:pPr>
    <w:r w:rsidRPr="00F71DA3">
      <w:rPr>
        <w:rFonts w:asciiTheme="majorHAnsi" w:hAnsiTheme="majorHAnsi" w:cstheme="majorHAnsi"/>
        <w:sz w:val="24"/>
        <w:szCs w:val="24"/>
      </w:rPr>
      <w:t>Ciudad Sanitaria Dr. Luís E. Aybar</w:t>
    </w:r>
  </w:p>
  <w:p w14:paraId="12A680C4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b/>
        <w:i/>
        <w:sz w:val="24"/>
        <w:szCs w:val="24"/>
      </w:rPr>
    </w:pPr>
    <w:r w:rsidRPr="00F71DA3">
      <w:rPr>
        <w:rFonts w:asciiTheme="majorHAnsi" w:hAnsiTheme="majorHAnsi" w:cstheme="majorHAnsi"/>
        <w:b/>
        <w:i/>
        <w:sz w:val="24"/>
        <w:szCs w:val="24"/>
      </w:rPr>
      <w:t>“Año de la Innovación y la Competitividad”</w:t>
    </w:r>
  </w:p>
  <w:p w14:paraId="18A69EE5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sz w:val="24"/>
        <w:szCs w:val="24"/>
      </w:rPr>
    </w:pPr>
    <w:r w:rsidRPr="00F71DA3">
      <w:rPr>
        <w:rFonts w:asciiTheme="majorHAnsi" w:hAnsiTheme="majorHAnsi" w:cstheme="majorHAnsi"/>
        <w:sz w:val="24"/>
        <w:szCs w:val="24"/>
      </w:rPr>
      <w:t>RNC 4-3006345-2</w:t>
    </w:r>
  </w:p>
  <w:p w14:paraId="4B2A79CD" w14:textId="77777777" w:rsidR="00F71DA3" w:rsidRPr="00F71DA3" w:rsidRDefault="00F71DA3" w:rsidP="00F71DA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5315B"/>
    <w:multiLevelType w:val="hybridMultilevel"/>
    <w:tmpl w:val="0D5A9220"/>
    <w:lvl w:ilvl="0" w:tplc="FEFCBBD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11CCE"/>
    <w:multiLevelType w:val="hybridMultilevel"/>
    <w:tmpl w:val="451CB82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7A5"/>
    <w:multiLevelType w:val="hybridMultilevel"/>
    <w:tmpl w:val="569AE33E"/>
    <w:lvl w:ilvl="0" w:tplc="69A6A2D6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ajorHAnsi"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5568A"/>
    <w:multiLevelType w:val="hybridMultilevel"/>
    <w:tmpl w:val="36AE2BBA"/>
    <w:lvl w:ilvl="0" w:tplc="87F0A8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37F5"/>
    <w:multiLevelType w:val="hybridMultilevel"/>
    <w:tmpl w:val="0D5A9220"/>
    <w:lvl w:ilvl="0" w:tplc="FEFCBBD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B4AAD"/>
    <w:multiLevelType w:val="hybridMultilevel"/>
    <w:tmpl w:val="537AFE42"/>
    <w:lvl w:ilvl="0" w:tplc="79728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36F9A"/>
    <w:multiLevelType w:val="hybridMultilevel"/>
    <w:tmpl w:val="569AE33E"/>
    <w:lvl w:ilvl="0" w:tplc="69A6A2D6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ajorHAnsi"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13FC6"/>
    <w:multiLevelType w:val="hybridMultilevel"/>
    <w:tmpl w:val="C5DC214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72A3"/>
    <w:multiLevelType w:val="hybridMultilevel"/>
    <w:tmpl w:val="451CB82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701A8"/>
    <w:multiLevelType w:val="hybridMultilevel"/>
    <w:tmpl w:val="0D5A9220"/>
    <w:lvl w:ilvl="0" w:tplc="FEFCBBD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25BE6"/>
    <w:multiLevelType w:val="hybridMultilevel"/>
    <w:tmpl w:val="89F6197C"/>
    <w:lvl w:ilvl="0" w:tplc="01F6B1C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31EC2"/>
    <w:multiLevelType w:val="hybridMultilevel"/>
    <w:tmpl w:val="A30A358E"/>
    <w:lvl w:ilvl="0" w:tplc="84DC92BC">
      <w:start w:val="1"/>
      <w:numFmt w:val="lowerLetter"/>
      <w:lvlText w:val="%1."/>
      <w:lvlJc w:val="left"/>
      <w:pPr>
        <w:ind w:left="1068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28"/>
    <w:rsid w:val="000418F9"/>
    <w:rsid w:val="00082748"/>
    <w:rsid w:val="000A03B1"/>
    <w:rsid w:val="000E2F1A"/>
    <w:rsid w:val="001145DC"/>
    <w:rsid w:val="001210A8"/>
    <w:rsid w:val="00163C52"/>
    <w:rsid w:val="00187DCB"/>
    <w:rsid w:val="001A2B25"/>
    <w:rsid w:val="001B3378"/>
    <w:rsid w:val="001C5648"/>
    <w:rsid w:val="001F1B62"/>
    <w:rsid w:val="00230CE7"/>
    <w:rsid w:val="00252F70"/>
    <w:rsid w:val="00282118"/>
    <w:rsid w:val="002C7C74"/>
    <w:rsid w:val="002D49F1"/>
    <w:rsid w:val="002E6DAE"/>
    <w:rsid w:val="002F0C4C"/>
    <w:rsid w:val="00305212"/>
    <w:rsid w:val="00330CE0"/>
    <w:rsid w:val="003564C9"/>
    <w:rsid w:val="00394A01"/>
    <w:rsid w:val="003B710D"/>
    <w:rsid w:val="003C14B9"/>
    <w:rsid w:val="003C33B2"/>
    <w:rsid w:val="003E2B40"/>
    <w:rsid w:val="00406963"/>
    <w:rsid w:val="00486401"/>
    <w:rsid w:val="004A56CF"/>
    <w:rsid w:val="004B580E"/>
    <w:rsid w:val="004F1FB2"/>
    <w:rsid w:val="00552B18"/>
    <w:rsid w:val="00553AB6"/>
    <w:rsid w:val="0057277C"/>
    <w:rsid w:val="005D5024"/>
    <w:rsid w:val="00627062"/>
    <w:rsid w:val="00634928"/>
    <w:rsid w:val="0066033B"/>
    <w:rsid w:val="006809BA"/>
    <w:rsid w:val="00687009"/>
    <w:rsid w:val="006D1386"/>
    <w:rsid w:val="006F75B6"/>
    <w:rsid w:val="007A3DD7"/>
    <w:rsid w:val="007C3BE3"/>
    <w:rsid w:val="007C7013"/>
    <w:rsid w:val="007D0DF9"/>
    <w:rsid w:val="007D6157"/>
    <w:rsid w:val="007F5A5E"/>
    <w:rsid w:val="008035C1"/>
    <w:rsid w:val="00885814"/>
    <w:rsid w:val="0089542A"/>
    <w:rsid w:val="008B1C89"/>
    <w:rsid w:val="008C3FBF"/>
    <w:rsid w:val="008C4437"/>
    <w:rsid w:val="008E3978"/>
    <w:rsid w:val="00901A3D"/>
    <w:rsid w:val="009B5E8A"/>
    <w:rsid w:val="009B7661"/>
    <w:rsid w:val="009C7F2A"/>
    <w:rsid w:val="009D4BE4"/>
    <w:rsid w:val="009D7488"/>
    <w:rsid w:val="009E3B56"/>
    <w:rsid w:val="009E45E5"/>
    <w:rsid w:val="00A7297F"/>
    <w:rsid w:val="00AB62EF"/>
    <w:rsid w:val="00AD278A"/>
    <w:rsid w:val="00AD2F5C"/>
    <w:rsid w:val="00AD4ACE"/>
    <w:rsid w:val="00AF38E9"/>
    <w:rsid w:val="00AF7767"/>
    <w:rsid w:val="00B178C5"/>
    <w:rsid w:val="00B630D7"/>
    <w:rsid w:val="00B92E56"/>
    <w:rsid w:val="00BA4D95"/>
    <w:rsid w:val="00BC7E5F"/>
    <w:rsid w:val="00BE3731"/>
    <w:rsid w:val="00BF2A86"/>
    <w:rsid w:val="00CD7058"/>
    <w:rsid w:val="00D16FF6"/>
    <w:rsid w:val="00D46F5E"/>
    <w:rsid w:val="00D65AD3"/>
    <w:rsid w:val="00D81F5C"/>
    <w:rsid w:val="00D87CBA"/>
    <w:rsid w:val="00D90A51"/>
    <w:rsid w:val="00D90B62"/>
    <w:rsid w:val="00DD62E2"/>
    <w:rsid w:val="00DE4810"/>
    <w:rsid w:val="00E219DC"/>
    <w:rsid w:val="00E62445"/>
    <w:rsid w:val="00E63597"/>
    <w:rsid w:val="00E76F78"/>
    <w:rsid w:val="00E774BE"/>
    <w:rsid w:val="00EB3C4E"/>
    <w:rsid w:val="00EE117A"/>
    <w:rsid w:val="00F12CCD"/>
    <w:rsid w:val="00F169DE"/>
    <w:rsid w:val="00F31008"/>
    <w:rsid w:val="00F457DF"/>
    <w:rsid w:val="00F550DF"/>
    <w:rsid w:val="00F63B41"/>
    <w:rsid w:val="00F71DA3"/>
    <w:rsid w:val="00F82A0C"/>
    <w:rsid w:val="00F92D5D"/>
    <w:rsid w:val="00FA51C7"/>
    <w:rsid w:val="00FB2072"/>
    <w:rsid w:val="00FB6F45"/>
    <w:rsid w:val="00FF130F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9567F30"/>
  <w15:docId w15:val="{93AC0025-672F-404F-8603-583076EB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2B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1D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1DA3"/>
  </w:style>
  <w:style w:type="paragraph" w:styleId="Piedepgina">
    <w:name w:val="footer"/>
    <w:basedOn w:val="Normal"/>
    <w:link w:val="PiedepginaCar"/>
    <w:uiPriority w:val="99"/>
    <w:unhideWhenUsed/>
    <w:rsid w:val="00F71D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1DA3"/>
  </w:style>
  <w:style w:type="paragraph" w:styleId="Sinespaciado">
    <w:name w:val="No Spacing"/>
    <w:uiPriority w:val="1"/>
    <w:qFormat/>
    <w:rsid w:val="00553AB6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394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7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1112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Glennys Ceballos</dc:creator>
  <cp:keywords/>
  <dc:description/>
  <cp:lastModifiedBy>Glennys Ceballos</cp:lastModifiedBy>
  <cp:revision>2</cp:revision>
  <cp:lastPrinted>2019-10-08T11:06:00Z</cp:lastPrinted>
  <dcterms:created xsi:type="dcterms:W3CDTF">2020-03-23T16:25:00Z</dcterms:created>
  <dcterms:modified xsi:type="dcterms:W3CDTF">2020-03-23T16:25:00Z</dcterms:modified>
</cp:coreProperties>
</file>